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21E" w:rsidRPr="00F02E76" w:rsidRDefault="00A52B09" w:rsidP="003B6E25">
      <w:pPr>
        <w:spacing w:after="0"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Brief Country Profile</w:t>
      </w:r>
    </w:p>
    <w:p w:rsidR="00A52B09" w:rsidRPr="00F02E76" w:rsidRDefault="00A52B09" w:rsidP="003B6E25">
      <w:pPr>
        <w:spacing w:after="0" w:line="360" w:lineRule="auto"/>
        <w:jc w:val="both"/>
        <w:rPr>
          <w:rFonts w:ascii="Times New Roman" w:hAnsi="Times New Roman" w:cs="Times New Roman"/>
          <w:sz w:val="24"/>
          <w:szCs w:val="24"/>
          <w:lang w:val="en-GB"/>
        </w:rPr>
      </w:pPr>
    </w:p>
    <w:p w:rsidR="003049B9" w:rsidRPr="00F02E76" w:rsidRDefault="003049B9" w:rsidP="003B6E25">
      <w:pPr>
        <w:spacing w:after="0"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Latvia, officially the Republic of Latvia, is a state in northern Europe, on the east coast of the Baltic Sea. It is one of the three Baltic States and is a member of the European Union. The capital of the country is Riga. In the north, Latvia </w:t>
      </w:r>
      <w:r w:rsidR="00DF566E" w:rsidRPr="00F02E76">
        <w:rPr>
          <w:rFonts w:ascii="Times New Roman" w:hAnsi="Times New Roman" w:cs="Times New Roman"/>
          <w:sz w:val="24"/>
          <w:szCs w:val="24"/>
          <w:lang w:val="en-GB"/>
        </w:rPr>
        <w:t xml:space="preserve">shares a </w:t>
      </w:r>
      <w:r w:rsidRPr="00F02E76">
        <w:rPr>
          <w:rFonts w:ascii="Times New Roman" w:hAnsi="Times New Roman" w:cs="Times New Roman"/>
          <w:sz w:val="24"/>
          <w:szCs w:val="24"/>
          <w:lang w:val="en-GB"/>
        </w:rPr>
        <w:t>border with Estonia, in the east - with Russia, in the south</w:t>
      </w:r>
      <w:r w:rsidR="00DF566E" w:rsidRPr="00F02E76">
        <w:rPr>
          <w:rFonts w:ascii="Times New Roman" w:hAnsi="Times New Roman" w:cs="Times New Roman"/>
          <w:sz w:val="24"/>
          <w:szCs w:val="24"/>
          <w:lang w:val="en-GB"/>
        </w:rPr>
        <w:t>east</w:t>
      </w:r>
      <w:r w:rsidRPr="00F02E76">
        <w:rPr>
          <w:rFonts w:ascii="Times New Roman" w:hAnsi="Times New Roman" w:cs="Times New Roman"/>
          <w:sz w:val="24"/>
          <w:szCs w:val="24"/>
          <w:lang w:val="en-GB"/>
        </w:rPr>
        <w:t xml:space="preserve"> - with Belarus, and in the south - with Lithuania. </w:t>
      </w:r>
      <w:r w:rsidR="00DF566E" w:rsidRPr="00F02E76">
        <w:rPr>
          <w:rFonts w:ascii="Times New Roman" w:hAnsi="Times New Roman" w:cs="Times New Roman"/>
          <w:sz w:val="24"/>
          <w:szCs w:val="24"/>
          <w:lang w:val="en-GB"/>
        </w:rPr>
        <w:t>The west coast is</w:t>
      </w:r>
      <w:r w:rsidRPr="00F02E76">
        <w:rPr>
          <w:rFonts w:ascii="Times New Roman" w:hAnsi="Times New Roman" w:cs="Times New Roman"/>
          <w:sz w:val="24"/>
          <w:szCs w:val="24"/>
          <w:lang w:val="en-GB"/>
        </w:rPr>
        <w:t xml:space="preserve"> </w:t>
      </w:r>
      <w:r w:rsidR="008F1990" w:rsidRPr="00F02E76">
        <w:rPr>
          <w:rFonts w:ascii="Times New Roman" w:hAnsi="Times New Roman" w:cs="Times New Roman"/>
          <w:sz w:val="24"/>
          <w:szCs w:val="24"/>
          <w:lang w:val="en-GB"/>
        </w:rPr>
        <w:t>bordered</w:t>
      </w:r>
      <w:r w:rsidRPr="00F02E76">
        <w:rPr>
          <w:rFonts w:ascii="Times New Roman" w:hAnsi="Times New Roman" w:cs="Times New Roman"/>
          <w:sz w:val="24"/>
          <w:szCs w:val="24"/>
          <w:lang w:val="en-GB"/>
        </w:rPr>
        <w:t xml:space="preserve"> by the Baltic Sea, and the north </w:t>
      </w:r>
      <w:r w:rsidR="00DF566E" w:rsidRPr="00F02E76">
        <w:rPr>
          <w:rFonts w:ascii="Times New Roman" w:hAnsi="Times New Roman" w:cs="Times New Roman"/>
          <w:sz w:val="24"/>
          <w:szCs w:val="24"/>
          <w:lang w:val="en-GB"/>
        </w:rPr>
        <w:t xml:space="preserve">coast </w:t>
      </w:r>
      <w:r w:rsidRPr="00F02E76">
        <w:rPr>
          <w:rFonts w:ascii="Times New Roman" w:hAnsi="Times New Roman" w:cs="Times New Roman"/>
          <w:sz w:val="24"/>
          <w:szCs w:val="24"/>
          <w:lang w:val="en-GB"/>
        </w:rPr>
        <w:t>by the Gulf of Riga. The area of Latvia is 64 589 km</w:t>
      </w:r>
      <w:r w:rsidRPr="00F02E76">
        <w:rPr>
          <w:rFonts w:ascii="Times New Roman" w:hAnsi="Times New Roman" w:cs="Times New Roman"/>
          <w:sz w:val="24"/>
          <w:szCs w:val="24"/>
          <w:vertAlign w:val="superscript"/>
          <w:lang w:val="en-GB"/>
        </w:rPr>
        <w:t>2</w:t>
      </w:r>
      <w:r w:rsidRPr="00F02E76">
        <w:rPr>
          <w:rFonts w:ascii="Times New Roman" w:hAnsi="Times New Roman" w:cs="Times New Roman"/>
          <w:sz w:val="24"/>
          <w:szCs w:val="24"/>
          <w:lang w:val="en-GB"/>
        </w:rPr>
        <w:t xml:space="preserve">, the population on January 1, 2016 was 2 144 763. About 60% of the population </w:t>
      </w:r>
      <w:r w:rsidR="00DF566E" w:rsidRPr="00F02E76">
        <w:rPr>
          <w:rFonts w:ascii="Times New Roman" w:hAnsi="Times New Roman" w:cs="Times New Roman"/>
          <w:sz w:val="24"/>
          <w:szCs w:val="24"/>
          <w:lang w:val="en-GB"/>
        </w:rPr>
        <w:t>are ethnic</w:t>
      </w:r>
      <w:r w:rsidRPr="00F02E76">
        <w:rPr>
          <w:rFonts w:ascii="Times New Roman" w:hAnsi="Times New Roman" w:cs="Times New Roman"/>
          <w:sz w:val="24"/>
          <w:szCs w:val="24"/>
          <w:lang w:val="en-GB"/>
        </w:rPr>
        <w:t xml:space="preserve"> Latvians, </w:t>
      </w:r>
      <w:r w:rsidR="00DF566E" w:rsidRPr="00F02E76">
        <w:rPr>
          <w:rFonts w:ascii="Times New Roman" w:hAnsi="Times New Roman" w:cs="Times New Roman"/>
          <w:sz w:val="24"/>
          <w:szCs w:val="24"/>
          <w:lang w:val="en-GB"/>
        </w:rPr>
        <w:t xml:space="preserve">and ethnic </w:t>
      </w:r>
      <w:r w:rsidRPr="00F02E76">
        <w:rPr>
          <w:rFonts w:ascii="Times New Roman" w:hAnsi="Times New Roman" w:cs="Times New Roman"/>
          <w:sz w:val="24"/>
          <w:szCs w:val="24"/>
          <w:lang w:val="en-GB"/>
        </w:rPr>
        <w:t>Russian</w:t>
      </w:r>
      <w:r w:rsidR="00DF566E" w:rsidRPr="00F02E76">
        <w:rPr>
          <w:rFonts w:ascii="Times New Roman" w:hAnsi="Times New Roman" w:cs="Times New Roman"/>
          <w:sz w:val="24"/>
          <w:szCs w:val="24"/>
          <w:lang w:val="en-GB"/>
        </w:rPr>
        <w:t>s are the largest minority</w:t>
      </w:r>
      <w:r w:rsidRPr="00F02E76">
        <w:rPr>
          <w:rFonts w:ascii="Times New Roman" w:hAnsi="Times New Roman" w:cs="Times New Roman"/>
          <w:sz w:val="24"/>
          <w:szCs w:val="24"/>
          <w:lang w:val="en-GB"/>
        </w:rPr>
        <w:t xml:space="preserve">. Latvian is the official </w:t>
      </w:r>
      <w:r w:rsidR="00DF566E" w:rsidRPr="00F02E76">
        <w:rPr>
          <w:rFonts w:ascii="Times New Roman" w:hAnsi="Times New Roman" w:cs="Times New Roman"/>
          <w:sz w:val="24"/>
          <w:szCs w:val="24"/>
          <w:lang w:val="en-GB"/>
        </w:rPr>
        <w:t>state language.</w:t>
      </w:r>
    </w:p>
    <w:p w:rsidR="003B6E25" w:rsidRPr="00F02E76" w:rsidRDefault="003B6E25" w:rsidP="003B6E25">
      <w:pPr>
        <w:spacing w:after="0" w:line="360" w:lineRule="auto"/>
        <w:jc w:val="both"/>
        <w:rPr>
          <w:rFonts w:ascii="Times New Roman" w:hAnsi="Times New Roman" w:cs="Times New Roman"/>
          <w:sz w:val="24"/>
          <w:szCs w:val="24"/>
          <w:lang w:val="en-GB"/>
        </w:rPr>
      </w:pPr>
    </w:p>
    <w:p w:rsidR="003B6E25" w:rsidRPr="00F02E76" w:rsidRDefault="003B6E25" w:rsidP="003B6E25">
      <w:pPr>
        <w:spacing w:after="0" w:line="360" w:lineRule="auto"/>
        <w:jc w:val="both"/>
        <w:rPr>
          <w:rFonts w:ascii="Times New Roman" w:hAnsi="Times New Roman" w:cs="Times New Roman"/>
          <w:sz w:val="24"/>
          <w:szCs w:val="24"/>
          <w:lang w:val="en-GB"/>
        </w:rPr>
      </w:pPr>
      <w:r w:rsidRPr="00F02E76">
        <w:rPr>
          <w:rFonts w:ascii="Times New Roman" w:hAnsi="Times New Roman" w:cs="Times New Roman"/>
          <w:noProof/>
          <w:sz w:val="24"/>
          <w:szCs w:val="24"/>
          <w:lang w:eastAsia="lv-LV"/>
        </w:rPr>
        <w:drawing>
          <wp:inline distT="0" distB="0" distL="0" distR="0" wp14:anchorId="02EFCE58" wp14:editId="44CBC608">
            <wp:extent cx="2628900" cy="2211562"/>
            <wp:effectExtent l="0" t="0" r="0" b="0"/>
            <wp:docPr id="1" name="Picture 1" descr="Location of Lat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Latv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3069" cy="2223482"/>
                    </a:xfrm>
                    <a:prstGeom prst="rect">
                      <a:avLst/>
                    </a:prstGeom>
                    <a:noFill/>
                    <a:ln>
                      <a:noFill/>
                    </a:ln>
                  </pic:spPr>
                </pic:pic>
              </a:graphicData>
            </a:graphic>
          </wp:inline>
        </w:drawing>
      </w:r>
    </w:p>
    <w:p w:rsidR="003B6E25" w:rsidRPr="00F02E76" w:rsidRDefault="003B6E25" w:rsidP="003B6E25">
      <w:pPr>
        <w:spacing w:after="0" w:line="360" w:lineRule="auto"/>
        <w:jc w:val="both"/>
        <w:rPr>
          <w:rFonts w:ascii="Times New Roman" w:hAnsi="Times New Roman" w:cs="Times New Roman"/>
          <w:sz w:val="24"/>
          <w:szCs w:val="24"/>
          <w:lang w:val="en-GB"/>
        </w:rPr>
      </w:pPr>
    </w:p>
    <w:p w:rsidR="00444448" w:rsidRPr="00F02E76" w:rsidRDefault="003B731A" w:rsidP="003B731A">
      <w:pPr>
        <w:pStyle w:val="ListParagraph"/>
        <w:spacing w:after="0"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Fig. 1</w:t>
      </w:r>
      <w:r w:rsidR="00444448" w:rsidRPr="00F02E76">
        <w:rPr>
          <w:rFonts w:ascii="Times New Roman" w:hAnsi="Times New Roman" w:cs="Times New Roman"/>
          <w:b/>
          <w:sz w:val="24"/>
          <w:szCs w:val="24"/>
          <w:lang w:val="en-GB"/>
        </w:rPr>
        <w:t xml:space="preserve">. </w:t>
      </w:r>
      <w:r w:rsidR="00061CF8" w:rsidRPr="00F02E76">
        <w:rPr>
          <w:rFonts w:ascii="Times New Roman" w:hAnsi="Times New Roman" w:cs="Times New Roman"/>
          <w:b/>
          <w:sz w:val="24"/>
          <w:szCs w:val="24"/>
          <w:lang w:val="en-GB"/>
        </w:rPr>
        <w:t>Location of Latvia</w:t>
      </w:r>
      <w:r w:rsidR="008F1990" w:rsidRPr="00F02E76">
        <w:rPr>
          <w:rFonts w:ascii="Times New Roman" w:hAnsi="Times New Roman" w:cs="Times New Roman"/>
          <w:b/>
          <w:sz w:val="24"/>
          <w:szCs w:val="24"/>
          <w:lang w:val="en-GB"/>
        </w:rPr>
        <w:t xml:space="preserve"> in Europe</w:t>
      </w:r>
    </w:p>
    <w:p w:rsidR="00444448" w:rsidRPr="00F02E76" w:rsidRDefault="00444448" w:rsidP="00444448">
      <w:pPr>
        <w:spacing w:after="0" w:line="360" w:lineRule="auto"/>
        <w:jc w:val="both"/>
        <w:rPr>
          <w:rFonts w:ascii="Times New Roman" w:hAnsi="Times New Roman" w:cs="Times New Roman"/>
          <w:sz w:val="24"/>
          <w:szCs w:val="24"/>
          <w:lang w:val="en-GB"/>
        </w:rPr>
      </w:pPr>
    </w:p>
    <w:p w:rsidR="00061CF8" w:rsidRPr="00F02E76" w:rsidRDefault="00061CF8" w:rsidP="00061CF8">
      <w:pPr>
        <w:pStyle w:val="NormalWeb"/>
        <w:shd w:val="clear" w:color="auto" w:fill="FFFFFF"/>
        <w:spacing w:before="120" w:after="120" w:line="360" w:lineRule="auto"/>
        <w:jc w:val="both"/>
        <w:rPr>
          <w:shd w:val="clear" w:color="auto" w:fill="FFFFFF"/>
          <w:lang w:val="en-GB"/>
        </w:rPr>
      </w:pPr>
      <w:r w:rsidRPr="00F02E76">
        <w:rPr>
          <w:shd w:val="clear" w:color="auto" w:fill="FFFFFF"/>
          <w:lang w:val="en-GB"/>
        </w:rPr>
        <w:t xml:space="preserve">Latvia is situated in the temperate zone, and its climate is affected by the proximity of the sea and </w:t>
      </w:r>
      <w:r w:rsidR="00BF37D1" w:rsidRPr="00F02E76">
        <w:rPr>
          <w:shd w:val="clear" w:color="auto" w:fill="FFFFFF"/>
          <w:lang w:val="en-GB"/>
        </w:rPr>
        <w:t>by</w:t>
      </w:r>
      <w:r w:rsidRPr="00F02E76">
        <w:rPr>
          <w:shd w:val="clear" w:color="auto" w:fill="FFFFFF"/>
          <w:lang w:val="en-GB"/>
        </w:rPr>
        <w:t xml:space="preserve"> </w:t>
      </w:r>
      <w:r w:rsidR="00BF37D1" w:rsidRPr="00F02E76">
        <w:rPr>
          <w:shd w:val="clear" w:color="auto" w:fill="FFFFFF"/>
          <w:lang w:val="en-GB"/>
        </w:rPr>
        <w:t xml:space="preserve">Atlantic air </w:t>
      </w:r>
      <w:r w:rsidRPr="00F02E76">
        <w:rPr>
          <w:shd w:val="clear" w:color="auto" w:fill="FFFFFF"/>
          <w:lang w:val="en-GB"/>
        </w:rPr>
        <w:t xml:space="preserve">masses, resulting in a gentle and humid climate in Latvia, </w:t>
      </w:r>
      <w:r w:rsidR="00BF37D1" w:rsidRPr="00F02E76">
        <w:rPr>
          <w:shd w:val="clear" w:color="auto" w:fill="FFFFFF"/>
          <w:lang w:val="en-GB"/>
        </w:rPr>
        <w:t>with</w:t>
      </w:r>
      <w:r w:rsidRPr="00F02E76">
        <w:rPr>
          <w:shd w:val="clear" w:color="auto" w:fill="FFFFFF"/>
          <w:lang w:val="en-GB"/>
        </w:rPr>
        <w:t xml:space="preserve"> four </w:t>
      </w:r>
      <w:r w:rsidR="00BF37D1" w:rsidRPr="00F02E76">
        <w:rPr>
          <w:shd w:val="clear" w:color="auto" w:fill="FFFFFF"/>
          <w:lang w:val="en-GB"/>
        </w:rPr>
        <w:t xml:space="preserve">distinct </w:t>
      </w:r>
      <w:r w:rsidRPr="00F02E76">
        <w:rPr>
          <w:shd w:val="clear" w:color="auto" w:fill="FFFFFF"/>
          <w:lang w:val="en-GB"/>
        </w:rPr>
        <w:t xml:space="preserve">seasons. As </w:t>
      </w:r>
      <w:r w:rsidR="00613611" w:rsidRPr="00F02E76">
        <w:rPr>
          <w:shd w:val="clear" w:color="auto" w:fill="FFFFFF"/>
          <w:lang w:val="en-GB"/>
        </w:rPr>
        <w:t>the territory of Latvia extends to the</w:t>
      </w:r>
      <w:r w:rsidRPr="00F02E76">
        <w:rPr>
          <w:shd w:val="clear" w:color="auto" w:fill="FFFFFF"/>
          <w:lang w:val="en-GB"/>
        </w:rPr>
        <w:t xml:space="preserve"> north-east, the climate in the west</w:t>
      </w:r>
      <w:r w:rsidR="00613611" w:rsidRPr="00F02E76">
        <w:rPr>
          <w:shd w:val="clear" w:color="auto" w:fill="FFFFFF"/>
          <w:lang w:val="en-GB"/>
        </w:rPr>
        <w:t>ern</w:t>
      </w:r>
      <w:r w:rsidRPr="00F02E76">
        <w:rPr>
          <w:shd w:val="clear" w:color="auto" w:fill="FFFFFF"/>
          <w:lang w:val="en-GB"/>
        </w:rPr>
        <w:t xml:space="preserve"> and east</w:t>
      </w:r>
      <w:r w:rsidR="00613611" w:rsidRPr="00F02E76">
        <w:rPr>
          <w:shd w:val="clear" w:color="auto" w:fill="FFFFFF"/>
          <w:lang w:val="en-GB"/>
        </w:rPr>
        <w:t>ern regions</w:t>
      </w:r>
      <w:r w:rsidRPr="00F02E76">
        <w:rPr>
          <w:shd w:val="clear" w:color="auto" w:fill="FFFFFF"/>
          <w:lang w:val="en-GB"/>
        </w:rPr>
        <w:t xml:space="preserve"> is slightly different. </w:t>
      </w:r>
      <w:r w:rsidR="00613611" w:rsidRPr="00F02E76">
        <w:rPr>
          <w:shd w:val="clear" w:color="auto" w:fill="FFFFFF"/>
          <w:lang w:val="en-GB"/>
        </w:rPr>
        <w:t>O</w:t>
      </w:r>
      <w:r w:rsidRPr="00F02E76">
        <w:rPr>
          <w:shd w:val="clear" w:color="auto" w:fill="FFFFFF"/>
          <w:lang w:val="en-GB"/>
        </w:rPr>
        <w:t>n average</w:t>
      </w:r>
      <w:r w:rsidR="00613611" w:rsidRPr="00F02E76">
        <w:rPr>
          <w:shd w:val="clear" w:color="auto" w:fill="FFFFFF"/>
          <w:lang w:val="en-GB"/>
        </w:rPr>
        <w:t>,</w:t>
      </w:r>
      <w:r w:rsidRPr="00F02E76">
        <w:rPr>
          <w:shd w:val="clear" w:color="auto" w:fill="FFFFFF"/>
          <w:lang w:val="en-GB"/>
        </w:rPr>
        <w:t xml:space="preserve"> 160-180 days a year</w:t>
      </w:r>
      <w:r w:rsidR="00613611" w:rsidRPr="00F02E76">
        <w:rPr>
          <w:shd w:val="clear" w:color="auto" w:fill="FFFFFF"/>
          <w:lang w:val="en-GB"/>
        </w:rPr>
        <w:t xml:space="preserve"> are cloudy</w:t>
      </w:r>
      <w:r w:rsidRPr="00F02E76">
        <w:rPr>
          <w:shd w:val="clear" w:color="auto" w:fill="FFFFFF"/>
          <w:lang w:val="en-GB"/>
        </w:rPr>
        <w:t xml:space="preserve">. The average rainfall varies from 574 to 691 mm per year. The lowest temperature in the territory of Latvia was registered on February 8, 1956, when the air temperature dropped to -43.2 ° C. </w:t>
      </w:r>
      <w:r w:rsidR="00613611" w:rsidRPr="00F02E76">
        <w:rPr>
          <w:shd w:val="clear" w:color="auto" w:fill="FFFFFF"/>
          <w:lang w:val="en-GB"/>
        </w:rPr>
        <w:t>T</w:t>
      </w:r>
      <w:r w:rsidRPr="00F02E76">
        <w:rPr>
          <w:shd w:val="clear" w:color="auto" w:fill="FFFFFF"/>
          <w:lang w:val="en-GB"/>
        </w:rPr>
        <w:t xml:space="preserve">he highest air temperature </w:t>
      </w:r>
      <w:r w:rsidR="00613611" w:rsidRPr="00F02E76">
        <w:rPr>
          <w:shd w:val="clear" w:color="auto" w:fill="FFFFFF"/>
          <w:lang w:val="en-GB"/>
        </w:rPr>
        <w:t>was</w:t>
      </w:r>
      <w:r w:rsidRPr="00F02E76">
        <w:rPr>
          <w:shd w:val="clear" w:color="auto" w:fill="FFFFFF"/>
          <w:lang w:val="en-GB"/>
        </w:rPr>
        <w:t xml:space="preserve"> recorded on August 4, 2014, when it reached the level of +37.8 ° C. The average temperature in </w:t>
      </w:r>
      <w:r w:rsidR="00613611" w:rsidRPr="00F02E76">
        <w:rPr>
          <w:shd w:val="clear" w:color="auto" w:fill="FFFFFF"/>
          <w:lang w:val="en-GB"/>
        </w:rPr>
        <w:t xml:space="preserve">January, </w:t>
      </w:r>
      <w:r w:rsidRPr="00F02E76">
        <w:rPr>
          <w:shd w:val="clear" w:color="auto" w:fill="FFFFFF"/>
          <w:lang w:val="en-GB"/>
        </w:rPr>
        <w:t xml:space="preserve">the coldest </w:t>
      </w:r>
      <w:r w:rsidR="00613611" w:rsidRPr="00F02E76">
        <w:rPr>
          <w:shd w:val="clear" w:color="auto" w:fill="FFFFFF"/>
          <w:lang w:val="en-GB"/>
        </w:rPr>
        <w:t xml:space="preserve">winter </w:t>
      </w:r>
      <w:r w:rsidRPr="00F02E76">
        <w:rPr>
          <w:shd w:val="clear" w:color="auto" w:fill="FFFFFF"/>
          <w:lang w:val="en-GB"/>
        </w:rPr>
        <w:t>month</w:t>
      </w:r>
      <w:r w:rsidR="00613611" w:rsidRPr="00F02E76">
        <w:rPr>
          <w:shd w:val="clear" w:color="auto" w:fill="FFFFFF"/>
          <w:lang w:val="en-GB"/>
        </w:rPr>
        <w:t>,</w:t>
      </w:r>
      <w:r w:rsidRPr="00F02E76">
        <w:rPr>
          <w:shd w:val="clear" w:color="auto" w:fill="FFFFFF"/>
          <w:lang w:val="en-GB"/>
        </w:rPr>
        <w:t xml:space="preserve"> </w:t>
      </w:r>
      <w:r w:rsidR="00613611" w:rsidRPr="00F02E76">
        <w:rPr>
          <w:shd w:val="clear" w:color="auto" w:fill="FFFFFF"/>
          <w:lang w:val="en-GB"/>
        </w:rPr>
        <w:t>fluctuates</w:t>
      </w:r>
      <w:r w:rsidRPr="00F02E76">
        <w:rPr>
          <w:shd w:val="clear" w:color="auto" w:fill="FFFFFF"/>
          <w:lang w:val="en-GB"/>
        </w:rPr>
        <w:t xml:space="preserve"> around -3 ° C </w:t>
      </w:r>
      <w:r w:rsidR="00613611" w:rsidRPr="00F02E76">
        <w:rPr>
          <w:shd w:val="clear" w:color="auto" w:fill="FFFFFF"/>
          <w:lang w:val="en-GB"/>
        </w:rPr>
        <w:t>near the coast</w:t>
      </w:r>
      <w:r w:rsidRPr="00F02E76">
        <w:rPr>
          <w:shd w:val="clear" w:color="auto" w:fill="FFFFFF"/>
          <w:lang w:val="en-GB"/>
        </w:rPr>
        <w:t xml:space="preserve"> and around -7 ° C in the eastern part of Latvia, while the average air temperature in</w:t>
      </w:r>
      <w:r w:rsidR="00613611" w:rsidRPr="00F02E76">
        <w:rPr>
          <w:shd w:val="clear" w:color="auto" w:fill="FFFFFF"/>
          <w:lang w:val="en-GB"/>
        </w:rPr>
        <w:t xml:space="preserve"> July,</w:t>
      </w:r>
      <w:r w:rsidRPr="00F02E76">
        <w:rPr>
          <w:shd w:val="clear" w:color="auto" w:fill="FFFFFF"/>
          <w:lang w:val="en-GB"/>
        </w:rPr>
        <w:t xml:space="preserve"> the </w:t>
      </w:r>
      <w:r w:rsidRPr="00F02E76">
        <w:rPr>
          <w:shd w:val="clear" w:color="auto" w:fill="FFFFFF"/>
          <w:lang w:val="en-GB"/>
        </w:rPr>
        <w:lastRenderedPageBreak/>
        <w:t>hottest summer month</w:t>
      </w:r>
      <w:r w:rsidR="00613611" w:rsidRPr="00F02E76">
        <w:rPr>
          <w:shd w:val="clear" w:color="auto" w:fill="FFFFFF"/>
          <w:lang w:val="en-GB"/>
        </w:rPr>
        <w:t>,</w:t>
      </w:r>
      <w:r w:rsidRPr="00F02E76">
        <w:rPr>
          <w:shd w:val="clear" w:color="auto" w:fill="FFFFFF"/>
          <w:lang w:val="en-GB"/>
        </w:rPr>
        <w:t xml:space="preserve"> is </w:t>
      </w:r>
      <w:r w:rsidR="00613611" w:rsidRPr="00F02E76">
        <w:rPr>
          <w:shd w:val="clear" w:color="auto" w:fill="FFFFFF"/>
          <w:lang w:val="en-GB"/>
        </w:rPr>
        <w:t>approximately</w:t>
      </w:r>
      <w:r w:rsidRPr="00F02E76">
        <w:rPr>
          <w:shd w:val="clear" w:color="auto" w:fill="FFFFFF"/>
          <w:lang w:val="en-GB"/>
        </w:rPr>
        <w:t xml:space="preserve"> +16 ° C in the coastal area </w:t>
      </w:r>
      <w:r w:rsidR="00613611" w:rsidRPr="00F02E76">
        <w:rPr>
          <w:shd w:val="clear" w:color="auto" w:fill="FFFFFF"/>
          <w:lang w:val="en-GB"/>
        </w:rPr>
        <w:t>+17.</w:t>
      </w:r>
      <w:r w:rsidRPr="00F02E76">
        <w:rPr>
          <w:shd w:val="clear" w:color="auto" w:fill="FFFFFF"/>
          <w:lang w:val="en-GB"/>
        </w:rPr>
        <w:t>5 ° C in th</w:t>
      </w:r>
      <w:r w:rsidR="00613611" w:rsidRPr="00F02E76">
        <w:rPr>
          <w:shd w:val="clear" w:color="auto" w:fill="FFFFFF"/>
          <w:lang w:val="en-GB"/>
        </w:rPr>
        <w:t xml:space="preserve">e eastern part of the country. </w:t>
      </w:r>
    </w:p>
    <w:p w:rsidR="00061CF8" w:rsidRPr="00F02E76" w:rsidRDefault="00061CF8" w:rsidP="00061CF8">
      <w:pPr>
        <w:pStyle w:val="NormalWeb"/>
        <w:shd w:val="clear" w:color="auto" w:fill="FFFFFF"/>
        <w:spacing w:before="120" w:beforeAutospacing="0" w:after="120" w:afterAutospacing="0" w:line="360" w:lineRule="auto"/>
        <w:jc w:val="both"/>
        <w:rPr>
          <w:shd w:val="clear" w:color="auto" w:fill="FFFFFF"/>
          <w:lang w:val="en-GB"/>
        </w:rPr>
      </w:pPr>
      <w:r w:rsidRPr="00F02E76">
        <w:rPr>
          <w:shd w:val="clear" w:color="auto" w:fill="FFFFFF"/>
          <w:lang w:val="en-GB"/>
        </w:rPr>
        <w:t xml:space="preserve">According to the Latvian Forest Statistical Inventory (Cycle 2, 2009-2013), </w:t>
      </w:r>
      <w:r w:rsidR="00613611" w:rsidRPr="00F02E76">
        <w:rPr>
          <w:shd w:val="clear" w:color="auto" w:fill="FFFFFF"/>
          <w:lang w:val="en-GB"/>
        </w:rPr>
        <w:t xml:space="preserve">55% of the territory of Latvia is occupied by </w:t>
      </w:r>
      <w:r w:rsidRPr="00F02E76">
        <w:rPr>
          <w:shd w:val="clear" w:color="auto" w:fill="FFFFFF"/>
          <w:lang w:val="en-GB"/>
        </w:rPr>
        <w:t>forest land</w:t>
      </w:r>
      <w:r w:rsidR="00156F89" w:rsidRPr="00F02E76">
        <w:rPr>
          <w:shd w:val="clear" w:color="auto" w:fill="FFFFFF"/>
          <w:lang w:val="en-GB"/>
        </w:rPr>
        <w:t>s,</w:t>
      </w:r>
      <w:r w:rsidRPr="00F02E76">
        <w:rPr>
          <w:shd w:val="clear" w:color="auto" w:fill="FFFFFF"/>
          <w:lang w:val="en-GB"/>
        </w:rPr>
        <w:t xml:space="preserve"> </w:t>
      </w:r>
      <w:r w:rsidR="00156F89" w:rsidRPr="00F02E76">
        <w:rPr>
          <w:shd w:val="clear" w:color="auto" w:fill="FFFFFF"/>
          <w:lang w:val="en-GB"/>
        </w:rPr>
        <w:t>i</w:t>
      </w:r>
      <w:r w:rsidRPr="00F02E76">
        <w:rPr>
          <w:shd w:val="clear" w:color="auto" w:fill="FFFFFF"/>
          <w:lang w:val="en-GB"/>
        </w:rPr>
        <w:t xml:space="preserve">ncluding </w:t>
      </w:r>
      <w:r w:rsidR="00156F89" w:rsidRPr="00F02E76">
        <w:rPr>
          <w:shd w:val="clear" w:color="auto" w:fill="FFFFFF"/>
          <w:lang w:val="en-GB"/>
        </w:rPr>
        <w:t>5</w:t>
      </w:r>
      <w:r w:rsidR="0057049E" w:rsidRPr="00F02E76">
        <w:rPr>
          <w:shd w:val="clear" w:color="auto" w:fill="FFFFFF"/>
          <w:lang w:val="en-GB"/>
        </w:rPr>
        <w:t>2</w:t>
      </w:r>
      <w:r w:rsidR="00156F89" w:rsidRPr="00F02E76">
        <w:rPr>
          <w:shd w:val="clear" w:color="auto" w:fill="FFFFFF"/>
          <w:lang w:val="en-GB"/>
        </w:rPr>
        <w:t xml:space="preserve">% </w:t>
      </w:r>
      <w:r w:rsidRPr="00F02E76">
        <w:rPr>
          <w:shd w:val="clear" w:color="auto" w:fill="FFFFFF"/>
          <w:lang w:val="en-GB"/>
        </w:rPr>
        <w:t>forest</w:t>
      </w:r>
      <w:r w:rsidR="00156F89" w:rsidRPr="00F02E76">
        <w:rPr>
          <w:shd w:val="clear" w:color="auto" w:fill="FFFFFF"/>
          <w:lang w:val="en-GB"/>
        </w:rPr>
        <w:t>s</w:t>
      </w:r>
      <w:r w:rsidR="0057049E" w:rsidRPr="00F02E76">
        <w:rPr>
          <w:shd w:val="clear" w:color="auto" w:fill="FFFFFF"/>
          <w:lang w:val="en-GB"/>
        </w:rPr>
        <w:t>, 2</w:t>
      </w:r>
      <w:r w:rsidR="00156F89" w:rsidRPr="00F02E76">
        <w:rPr>
          <w:shd w:val="clear" w:color="auto" w:fill="FFFFFF"/>
          <w:lang w:val="en-GB"/>
        </w:rPr>
        <w:t xml:space="preserve">% </w:t>
      </w:r>
      <w:r w:rsidR="0057049E" w:rsidRPr="00F02E76">
        <w:rPr>
          <w:shd w:val="clear" w:color="auto" w:fill="FFFFFF"/>
          <w:lang w:val="en-GB"/>
        </w:rPr>
        <w:t>bogs and 1% other forest land.</w:t>
      </w:r>
      <w:r w:rsidRPr="00F02E76">
        <w:rPr>
          <w:shd w:val="clear" w:color="auto" w:fill="FFFFFF"/>
          <w:lang w:val="en-GB"/>
        </w:rPr>
        <w:t xml:space="preserve"> The territory of Latvia is relatively</w:t>
      </w:r>
      <w:r w:rsidR="00156F89" w:rsidRPr="00F02E76">
        <w:rPr>
          <w:shd w:val="clear" w:color="auto" w:fill="FFFFFF"/>
          <w:lang w:val="en-GB"/>
        </w:rPr>
        <w:t xml:space="preserve"> level</w:t>
      </w:r>
      <w:r w:rsidRPr="00F02E76">
        <w:rPr>
          <w:shd w:val="clear" w:color="auto" w:fill="FFFFFF"/>
          <w:lang w:val="en-GB"/>
        </w:rPr>
        <w:t xml:space="preserve">, the highest </w:t>
      </w:r>
      <w:r w:rsidR="00156F89" w:rsidRPr="00F02E76">
        <w:rPr>
          <w:shd w:val="clear" w:color="auto" w:fill="FFFFFF"/>
          <w:lang w:val="en-GB"/>
        </w:rPr>
        <w:t xml:space="preserve">elevation is </w:t>
      </w:r>
      <w:r w:rsidRPr="00F02E76">
        <w:rPr>
          <w:shd w:val="clear" w:color="auto" w:fill="FFFFFF"/>
          <w:lang w:val="en-GB"/>
        </w:rPr>
        <w:t>Gaizi</w:t>
      </w:r>
      <w:r w:rsidR="0057049E" w:rsidRPr="00F02E76">
        <w:rPr>
          <w:shd w:val="clear" w:color="auto" w:fill="FFFFFF"/>
          <w:lang w:val="en-GB"/>
        </w:rPr>
        <w:t>n</w:t>
      </w:r>
      <w:r w:rsidRPr="00F02E76">
        <w:rPr>
          <w:shd w:val="clear" w:color="auto" w:fill="FFFFFF"/>
          <w:lang w:val="en-GB"/>
        </w:rPr>
        <w:t xml:space="preserve">kalns </w:t>
      </w:r>
      <w:r w:rsidR="00156F89" w:rsidRPr="00F02E76">
        <w:rPr>
          <w:shd w:val="clear" w:color="auto" w:fill="FFFFFF"/>
          <w:lang w:val="en-GB"/>
        </w:rPr>
        <w:t xml:space="preserve">in the </w:t>
      </w:r>
      <w:r w:rsidRPr="00F02E76">
        <w:rPr>
          <w:shd w:val="clear" w:color="auto" w:fill="FFFFFF"/>
          <w:lang w:val="en-GB"/>
        </w:rPr>
        <w:t xml:space="preserve">Vidzeme highlands, </w:t>
      </w:r>
      <w:r w:rsidR="00156F89" w:rsidRPr="00F02E76">
        <w:rPr>
          <w:shd w:val="clear" w:color="auto" w:fill="FFFFFF"/>
          <w:lang w:val="en-GB"/>
        </w:rPr>
        <w:t>with an</w:t>
      </w:r>
      <w:r w:rsidRPr="00F02E76">
        <w:rPr>
          <w:shd w:val="clear" w:color="auto" w:fill="FFFFFF"/>
          <w:lang w:val="en-GB"/>
        </w:rPr>
        <w:t xml:space="preserve"> absolute altitude </w:t>
      </w:r>
      <w:r w:rsidR="00156F89" w:rsidRPr="00F02E76">
        <w:rPr>
          <w:shd w:val="clear" w:color="auto" w:fill="FFFFFF"/>
          <w:lang w:val="en-GB"/>
        </w:rPr>
        <w:t>of</w:t>
      </w:r>
      <w:r w:rsidRPr="00F02E76">
        <w:rPr>
          <w:shd w:val="clear" w:color="auto" w:fill="FFFFFF"/>
          <w:lang w:val="en-GB"/>
        </w:rPr>
        <w:t xml:space="preserve"> 311.94 meters above sea level.</w:t>
      </w:r>
    </w:p>
    <w:p w:rsidR="00444448" w:rsidRPr="00F02E76" w:rsidRDefault="00444448" w:rsidP="00444448">
      <w:pPr>
        <w:pStyle w:val="NormalWeb"/>
        <w:shd w:val="clear" w:color="auto" w:fill="FFFFFF"/>
        <w:spacing w:before="120" w:beforeAutospacing="0" w:after="120" w:afterAutospacing="0" w:line="360" w:lineRule="auto"/>
        <w:jc w:val="both"/>
        <w:rPr>
          <w:lang w:val="en-GB"/>
        </w:rPr>
      </w:pPr>
      <w:r w:rsidRPr="00F02E76">
        <w:rPr>
          <w:noProof/>
        </w:rPr>
        <w:drawing>
          <wp:inline distT="0" distB="0" distL="0" distR="0" wp14:anchorId="5879065C" wp14:editId="35F5E604">
            <wp:extent cx="2647241" cy="1990725"/>
            <wp:effectExtent l="0" t="0" r="1270" b="0"/>
            <wp:docPr id="2" name="Picture 2" descr="https://upload.wikimedia.org/wikipedia/commons/thumb/2/2b/Skats_no_Gaizi%C5%86kalna_uz_Pu%C4%BCpu_kalnu_un_Vie%C5%A1%C5%ABru.JPG/250px-Skats_no_Gaizi%C5%86kalna_uz_Pu%C4%BCpu_kalnu_un_Vie%C5%A1%C5%AB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b/Skats_no_Gaizi%C5%86kalna_uz_Pu%C4%BCpu_kalnu_un_Vie%C5%A1%C5%ABru.JPG/250px-Skats_no_Gaizi%C5%86kalna_uz_Pu%C4%BCpu_kalnu_un_Vie%C5%A1%C5%ABr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455" cy="1994646"/>
                    </a:xfrm>
                    <a:prstGeom prst="rect">
                      <a:avLst/>
                    </a:prstGeom>
                    <a:noFill/>
                    <a:ln>
                      <a:noFill/>
                    </a:ln>
                  </pic:spPr>
                </pic:pic>
              </a:graphicData>
            </a:graphic>
          </wp:inline>
        </w:drawing>
      </w:r>
      <w:r w:rsidRPr="00F02E76">
        <w:rPr>
          <w:lang w:val="en-GB"/>
        </w:rPr>
        <w:t xml:space="preserve">    </w:t>
      </w:r>
    </w:p>
    <w:p w:rsidR="00444448" w:rsidRPr="00F02E76" w:rsidRDefault="003B731A" w:rsidP="003B731A">
      <w:pPr>
        <w:pStyle w:val="NormalWeb"/>
        <w:shd w:val="clear" w:color="auto" w:fill="FFFFFF"/>
        <w:spacing w:before="120" w:beforeAutospacing="0" w:after="120" w:afterAutospacing="0" w:line="360" w:lineRule="auto"/>
        <w:ind w:left="360"/>
        <w:jc w:val="both"/>
        <w:rPr>
          <w:b/>
          <w:lang w:val="en-GB"/>
        </w:rPr>
      </w:pPr>
      <w:r w:rsidRPr="00F02E76">
        <w:rPr>
          <w:b/>
          <w:lang w:val="en-GB"/>
        </w:rPr>
        <w:t xml:space="preserve">Fig. 2. </w:t>
      </w:r>
      <w:r w:rsidR="00156F89" w:rsidRPr="00F02E76">
        <w:rPr>
          <w:b/>
          <w:lang w:val="en-GB"/>
        </w:rPr>
        <w:t>View of the highest point in Latvia</w:t>
      </w:r>
      <w:r w:rsidR="00444448" w:rsidRPr="00F02E76">
        <w:rPr>
          <w:b/>
          <w:lang w:val="en-GB"/>
        </w:rPr>
        <w:t xml:space="preserve"> – Gaiz</w:t>
      </w:r>
      <w:r w:rsidR="00156F89" w:rsidRPr="00F02E76">
        <w:rPr>
          <w:b/>
          <w:lang w:val="en-GB"/>
        </w:rPr>
        <w:t>i</w:t>
      </w:r>
      <w:r w:rsidR="0057049E" w:rsidRPr="00F02E76">
        <w:rPr>
          <w:b/>
          <w:lang w:val="en-GB"/>
        </w:rPr>
        <w:t>n</w:t>
      </w:r>
      <w:r w:rsidR="00444448" w:rsidRPr="00F02E76">
        <w:rPr>
          <w:b/>
          <w:lang w:val="en-GB"/>
        </w:rPr>
        <w:t>kaln</w:t>
      </w:r>
      <w:r w:rsidR="00156F89" w:rsidRPr="00F02E76">
        <w:rPr>
          <w:b/>
          <w:lang w:val="en-GB"/>
        </w:rPr>
        <w:t>s</w:t>
      </w:r>
      <w:r w:rsidR="0057049E" w:rsidRPr="00F02E76">
        <w:rPr>
          <w:b/>
          <w:lang w:val="en-GB"/>
        </w:rPr>
        <w:t xml:space="preserve"> (mountain of Gaizins)</w:t>
      </w:r>
      <w:r w:rsidR="00444448" w:rsidRPr="00F02E76">
        <w:rPr>
          <w:b/>
          <w:lang w:val="en-GB"/>
        </w:rPr>
        <w:t>.</w:t>
      </w:r>
    </w:p>
    <w:p w:rsidR="00483FA9" w:rsidRPr="00F02E76" w:rsidRDefault="00483FA9" w:rsidP="003B731A">
      <w:pPr>
        <w:pStyle w:val="NormalWeb"/>
        <w:shd w:val="clear" w:color="auto" w:fill="FFFFFF"/>
        <w:spacing w:before="120" w:beforeAutospacing="0" w:after="120" w:afterAutospacing="0" w:line="360" w:lineRule="auto"/>
        <w:ind w:left="360"/>
        <w:jc w:val="both"/>
        <w:rPr>
          <w:b/>
          <w:lang w:val="en-GB"/>
        </w:rPr>
      </w:pPr>
    </w:p>
    <w:p w:rsidR="007F5662" w:rsidRPr="00F02E76" w:rsidRDefault="007F5662" w:rsidP="00A303BE">
      <w:pPr>
        <w:spacing w:after="0" w:line="360" w:lineRule="auto"/>
        <w:jc w:val="both"/>
        <w:rPr>
          <w:rFonts w:ascii="Times New Roman" w:eastAsia="Times New Roman" w:hAnsi="Times New Roman" w:cs="Times New Roman"/>
          <w:sz w:val="24"/>
          <w:szCs w:val="24"/>
          <w:lang w:val="en-GB" w:eastAsia="lv-LV"/>
        </w:rPr>
      </w:pPr>
      <w:r w:rsidRPr="00F02E76">
        <w:rPr>
          <w:rFonts w:ascii="Times New Roman" w:eastAsia="Times New Roman" w:hAnsi="Times New Roman" w:cs="Times New Roman"/>
          <w:sz w:val="24"/>
          <w:szCs w:val="24"/>
          <w:lang w:val="en-GB" w:eastAsia="lv-LV"/>
        </w:rPr>
        <w:t>There are many rivers and lakes in Latvia. The longest river in Latvia is the Gauja, with a length of 453 km. The largest river is the Daugava - its total length is 1005 km, of which 354 km is in the territory of Latvia. There are 2256 lakes in Latvia with a surface area of more than 1 hectare. The largest lake in Latvia is Lubānas, with an area of 80.70 km</w:t>
      </w:r>
      <w:r w:rsidRPr="00F02E76">
        <w:rPr>
          <w:rFonts w:ascii="Times New Roman" w:eastAsia="Times New Roman" w:hAnsi="Times New Roman" w:cs="Times New Roman"/>
          <w:sz w:val="24"/>
          <w:szCs w:val="24"/>
          <w:vertAlign w:val="superscript"/>
          <w:lang w:val="en-GB" w:eastAsia="lv-LV"/>
        </w:rPr>
        <w:t>2</w:t>
      </w:r>
      <w:r w:rsidRPr="00F02E76">
        <w:rPr>
          <w:rFonts w:ascii="Times New Roman" w:eastAsia="Times New Roman" w:hAnsi="Times New Roman" w:cs="Times New Roman"/>
          <w:sz w:val="24"/>
          <w:szCs w:val="24"/>
          <w:lang w:val="en-GB" w:eastAsia="lv-LV"/>
        </w:rPr>
        <w:t>. Since the middle of the 19th century, the water level in the lake has changed several times during construction of the Lub</w:t>
      </w:r>
      <w:r w:rsidR="00604558" w:rsidRPr="00F02E76">
        <w:rPr>
          <w:rFonts w:ascii="Times New Roman" w:eastAsia="Times New Roman" w:hAnsi="Times New Roman" w:cs="Times New Roman"/>
          <w:sz w:val="24"/>
          <w:szCs w:val="24"/>
          <w:lang w:val="en-GB" w:eastAsia="lv-LV"/>
        </w:rPr>
        <w:t>a</w:t>
      </w:r>
      <w:r w:rsidRPr="00F02E76">
        <w:rPr>
          <w:rFonts w:ascii="Times New Roman" w:eastAsia="Times New Roman" w:hAnsi="Times New Roman" w:cs="Times New Roman"/>
          <w:sz w:val="24"/>
          <w:szCs w:val="24"/>
          <w:lang w:val="en-GB" w:eastAsia="lv-LV"/>
        </w:rPr>
        <w:t xml:space="preserve">na hydrotechnical system. During springtime floods at the beginning of the 20th century, the water level of the lake rose </w:t>
      </w:r>
      <w:r w:rsidR="00C85C9D" w:rsidRPr="00F02E76">
        <w:rPr>
          <w:rFonts w:ascii="Times New Roman" w:eastAsia="Times New Roman" w:hAnsi="Times New Roman" w:cs="Times New Roman"/>
          <w:sz w:val="24"/>
          <w:szCs w:val="24"/>
          <w:lang w:val="en-GB" w:eastAsia="lv-LV"/>
        </w:rPr>
        <w:t xml:space="preserve">by </w:t>
      </w:r>
      <w:r w:rsidRPr="00F02E76">
        <w:rPr>
          <w:rFonts w:ascii="Times New Roman" w:eastAsia="Times New Roman" w:hAnsi="Times New Roman" w:cs="Times New Roman"/>
          <w:sz w:val="24"/>
          <w:szCs w:val="24"/>
          <w:lang w:val="en-GB" w:eastAsia="lv-LV"/>
        </w:rPr>
        <w:t xml:space="preserve">2 meters, flooding 650 square </w:t>
      </w:r>
      <w:r w:rsidR="00C85C9D" w:rsidRPr="00F02E76">
        <w:rPr>
          <w:rFonts w:ascii="Times New Roman" w:eastAsia="Times New Roman" w:hAnsi="Times New Roman" w:cs="Times New Roman"/>
          <w:sz w:val="24"/>
          <w:szCs w:val="24"/>
          <w:lang w:val="en-GB" w:eastAsia="lv-LV"/>
        </w:rPr>
        <w:t>kilometres</w:t>
      </w:r>
      <w:r w:rsidRPr="00F02E76">
        <w:rPr>
          <w:rFonts w:ascii="Times New Roman" w:eastAsia="Times New Roman" w:hAnsi="Times New Roman" w:cs="Times New Roman"/>
          <w:sz w:val="24"/>
          <w:szCs w:val="24"/>
          <w:lang w:val="en-GB" w:eastAsia="lv-LV"/>
        </w:rPr>
        <w:t>. In the middle of the 1970s</w:t>
      </w:r>
      <w:r w:rsidR="00C85C9D" w:rsidRPr="00F02E76">
        <w:rPr>
          <w:rFonts w:ascii="Times New Roman" w:eastAsia="Times New Roman" w:hAnsi="Times New Roman" w:cs="Times New Roman"/>
          <w:sz w:val="24"/>
          <w:szCs w:val="24"/>
          <w:lang w:val="en-GB" w:eastAsia="lv-LV"/>
        </w:rPr>
        <w:t>,</w:t>
      </w:r>
      <w:r w:rsidRPr="00F02E76">
        <w:rPr>
          <w:rFonts w:ascii="Times New Roman" w:eastAsia="Times New Roman" w:hAnsi="Times New Roman" w:cs="Times New Roman"/>
          <w:sz w:val="24"/>
          <w:szCs w:val="24"/>
          <w:lang w:val="en-GB" w:eastAsia="lv-LV"/>
        </w:rPr>
        <w:t xml:space="preserve"> </w:t>
      </w:r>
      <w:r w:rsidR="00C85C9D" w:rsidRPr="00F02E76">
        <w:rPr>
          <w:rFonts w:ascii="Times New Roman" w:eastAsia="Times New Roman" w:hAnsi="Times New Roman" w:cs="Times New Roman"/>
          <w:sz w:val="24"/>
          <w:szCs w:val="24"/>
          <w:lang w:val="en-GB" w:eastAsia="lv-LV"/>
        </w:rPr>
        <w:t xml:space="preserve">when </w:t>
      </w:r>
      <w:r w:rsidRPr="00F02E76">
        <w:rPr>
          <w:rFonts w:ascii="Times New Roman" w:eastAsia="Times New Roman" w:hAnsi="Times New Roman" w:cs="Times New Roman"/>
          <w:sz w:val="24"/>
          <w:szCs w:val="24"/>
          <w:lang w:val="en-GB" w:eastAsia="lv-LV"/>
        </w:rPr>
        <w:t xml:space="preserve">the lake occupied the smallest area, the largest lake in Latvia was Lake Rāzna, Later, the </w:t>
      </w:r>
      <w:r w:rsidR="00C85C9D" w:rsidRPr="00F02E76">
        <w:rPr>
          <w:rFonts w:ascii="Times New Roman" w:eastAsia="Times New Roman" w:hAnsi="Times New Roman" w:cs="Times New Roman"/>
          <w:sz w:val="24"/>
          <w:szCs w:val="24"/>
          <w:lang w:val="en-GB" w:eastAsia="lv-LV"/>
        </w:rPr>
        <w:t xml:space="preserve">water level of </w:t>
      </w:r>
      <w:r w:rsidRPr="00F02E76">
        <w:rPr>
          <w:rFonts w:ascii="Times New Roman" w:eastAsia="Times New Roman" w:hAnsi="Times New Roman" w:cs="Times New Roman"/>
          <w:sz w:val="24"/>
          <w:szCs w:val="24"/>
          <w:lang w:val="en-GB" w:eastAsia="lv-LV"/>
        </w:rPr>
        <w:t>Lubān</w:t>
      </w:r>
      <w:r w:rsidR="00C85C9D" w:rsidRPr="00F02E76">
        <w:rPr>
          <w:rFonts w:ascii="Times New Roman" w:eastAsia="Times New Roman" w:hAnsi="Times New Roman" w:cs="Times New Roman"/>
          <w:sz w:val="24"/>
          <w:szCs w:val="24"/>
          <w:lang w:val="en-GB" w:eastAsia="lv-LV"/>
        </w:rPr>
        <w:t>a</w:t>
      </w:r>
      <w:r w:rsidRPr="00F02E76">
        <w:rPr>
          <w:rFonts w:ascii="Times New Roman" w:eastAsia="Times New Roman" w:hAnsi="Times New Roman" w:cs="Times New Roman"/>
          <w:sz w:val="24"/>
          <w:szCs w:val="24"/>
          <w:lang w:val="en-GB" w:eastAsia="lv-LV"/>
        </w:rPr>
        <w:t xml:space="preserve">s </w:t>
      </w:r>
      <w:r w:rsidR="00C85C9D" w:rsidRPr="00F02E76">
        <w:rPr>
          <w:rFonts w:ascii="Times New Roman" w:eastAsia="Times New Roman" w:hAnsi="Times New Roman" w:cs="Times New Roman"/>
          <w:sz w:val="24"/>
          <w:szCs w:val="24"/>
          <w:lang w:val="en-GB" w:eastAsia="lv-LV"/>
        </w:rPr>
        <w:t xml:space="preserve">lake </w:t>
      </w:r>
      <w:r w:rsidRPr="00F02E76">
        <w:rPr>
          <w:rFonts w:ascii="Times New Roman" w:eastAsia="Times New Roman" w:hAnsi="Times New Roman" w:cs="Times New Roman"/>
          <w:sz w:val="24"/>
          <w:szCs w:val="24"/>
          <w:lang w:val="en-GB" w:eastAsia="lv-LV"/>
        </w:rPr>
        <w:t xml:space="preserve">was </w:t>
      </w:r>
      <w:r w:rsidR="00C85C9D" w:rsidRPr="00F02E76">
        <w:rPr>
          <w:rFonts w:ascii="Times New Roman" w:eastAsia="Times New Roman" w:hAnsi="Times New Roman" w:cs="Times New Roman"/>
          <w:sz w:val="24"/>
          <w:szCs w:val="24"/>
          <w:lang w:val="en-GB" w:eastAsia="lv-LV"/>
        </w:rPr>
        <w:t>increased</w:t>
      </w:r>
      <w:r w:rsidRPr="00F02E76">
        <w:rPr>
          <w:rFonts w:ascii="Times New Roman" w:eastAsia="Times New Roman" w:hAnsi="Times New Roman" w:cs="Times New Roman"/>
          <w:sz w:val="24"/>
          <w:szCs w:val="24"/>
          <w:lang w:val="en-GB" w:eastAsia="lv-LV"/>
        </w:rPr>
        <w:t>. The deepest Latvian lake is Drīdzis</w:t>
      </w:r>
      <w:r w:rsidR="00C85C9D" w:rsidRPr="00F02E76">
        <w:rPr>
          <w:rFonts w:ascii="Times New Roman" w:eastAsia="Times New Roman" w:hAnsi="Times New Roman" w:cs="Times New Roman"/>
          <w:sz w:val="24"/>
          <w:szCs w:val="24"/>
          <w:lang w:val="en-GB" w:eastAsia="lv-LV"/>
        </w:rPr>
        <w:t>,</w:t>
      </w:r>
      <w:r w:rsidRPr="00F02E76">
        <w:rPr>
          <w:rFonts w:ascii="Times New Roman" w:eastAsia="Times New Roman" w:hAnsi="Times New Roman" w:cs="Times New Roman"/>
          <w:sz w:val="24"/>
          <w:szCs w:val="24"/>
          <w:lang w:val="en-GB" w:eastAsia="lv-LV"/>
        </w:rPr>
        <w:t xml:space="preserve"> </w:t>
      </w:r>
      <w:r w:rsidR="00C85C9D" w:rsidRPr="00F02E76">
        <w:rPr>
          <w:rFonts w:ascii="Times New Roman" w:eastAsia="Times New Roman" w:hAnsi="Times New Roman" w:cs="Times New Roman"/>
          <w:sz w:val="24"/>
          <w:szCs w:val="24"/>
          <w:lang w:val="en-GB" w:eastAsia="lv-LV"/>
        </w:rPr>
        <w:t xml:space="preserve">reaching a </w:t>
      </w:r>
      <w:r w:rsidRPr="00F02E76">
        <w:rPr>
          <w:rFonts w:ascii="Times New Roman" w:eastAsia="Times New Roman" w:hAnsi="Times New Roman" w:cs="Times New Roman"/>
          <w:sz w:val="24"/>
          <w:szCs w:val="24"/>
          <w:lang w:val="en-GB" w:eastAsia="lv-LV"/>
        </w:rPr>
        <w:t>depth</w:t>
      </w:r>
      <w:r w:rsidR="00C85C9D" w:rsidRPr="00F02E76">
        <w:rPr>
          <w:rFonts w:ascii="Times New Roman" w:eastAsia="Times New Roman" w:hAnsi="Times New Roman" w:cs="Times New Roman"/>
          <w:sz w:val="24"/>
          <w:szCs w:val="24"/>
          <w:lang w:val="en-GB" w:eastAsia="lv-LV"/>
        </w:rPr>
        <w:t xml:space="preserve"> of</w:t>
      </w:r>
      <w:r w:rsidRPr="00F02E76">
        <w:rPr>
          <w:rFonts w:ascii="Times New Roman" w:eastAsia="Times New Roman" w:hAnsi="Times New Roman" w:cs="Times New Roman"/>
          <w:sz w:val="24"/>
          <w:szCs w:val="24"/>
          <w:lang w:val="en-GB" w:eastAsia="lv-LV"/>
        </w:rPr>
        <w:t xml:space="preserve"> 65.1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386"/>
      </w:tblGrid>
      <w:tr w:rsidR="00F02E76" w:rsidRPr="00F02E76" w:rsidTr="00F02E76">
        <w:tc>
          <w:tcPr>
            <w:tcW w:w="4026" w:type="dxa"/>
          </w:tcPr>
          <w:p w:rsidR="00A303BE" w:rsidRPr="00F02E76" w:rsidRDefault="00A303BE" w:rsidP="00406245">
            <w:pPr>
              <w:pStyle w:val="NormalWeb"/>
              <w:spacing w:before="0" w:beforeAutospacing="0" w:after="0" w:afterAutospacing="0" w:line="360" w:lineRule="auto"/>
              <w:jc w:val="both"/>
              <w:rPr>
                <w:lang w:val="en-GB"/>
              </w:rPr>
            </w:pPr>
            <w:r w:rsidRPr="00F02E76">
              <w:rPr>
                <w:noProof/>
              </w:rPr>
              <w:lastRenderedPageBreak/>
              <w:drawing>
                <wp:inline distT="0" distB="0" distL="0" distR="0" wp14:anchorId="35860530" wp14:editId="7181E531">
                  <wp:extent cx="2578776" cy="2205786"/>
                  <wp:effectExtent l="0" t="0" r="0" b="4445"/>
                  <wp:docPr id="3" name="Picture 3" descr="http://site-1273.mozfiles.com/files/1273/bs_Daug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1273.mozfiles.com/files/1273/bs_Daugav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1436" cy="2216615"/>
                          </a:xfrm>
                          <a:prstGeom prst="rect">
                            <a:avLst/>
                          </a:prstGeom>
                          <a:noFill/>
                          <a:ln>
                            <a:noFill/>
                          </a:ln>
                        </pic:spPr>
                      </pic:pic>
                    </a:graphicData>
                  </a:graphic>
                </wp:inline>
              </w:drawing>
            </w:r>
          </w:p>
        </w:tc>
        <w:tc>
          <w:tcPr>
            <w:tcW w:w="4270" w:type="dxa"/>
          </w:tcPr>
          <w:p w:rsidR="00A303BE" w:rsidRPr="00F02E76" w:rsidRDefault="00A303BE" w:rsidP="00406245">
            <w:pPr>
              <w:pStyle w:val="NormalWeb"/>
              <w:spacing w:before="0" w:beforeAutospacing="0" w:after="0" w:afterAutospacing="0" w:line="360" w:lineRule="auto"/>
              <w:jc w:val="both"/>
              <w:rPr>
                <w:lang w:val="en-GB"/>
              </w:rPr>
            </w:pPr>
            <w:r w:rsidRPr="00F02E76">
              <w:rPr>
                <w:noProof/>
              </w:rPr>
              <w:drawing>
                <wp:inline distT="0" distB="0" distL="0" distR="0" wp14:anchorId="1F427214" wp14:editId="531F24AF">
                  <wp:extent cx="2743200" cy="2057400"/>
                  <wp:effectExtent l="0" t="0" r="0" b="0"/>
                  <wp:docPr id="4" name="Picture 4" descr="Attēlu rezultā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ēlu rezultāt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F02E76" w:rsidRPr="00F02E76" w:rsidTr="00F02E76">
        <w:tc>
          <w:tcPr>
            <w:tcW w:w="4026" w:type="dxa"/>
          </w:tcPr>
          <w:p w:rsidR="00A303BE" w:rsidRPr="00F02E76" w:rsidRDefault="003B731A" w:rsidP="00CE2FF8">
            <w:pPr>
              <w:pStyle w:val="NormalWeb"/>
              <w:spacing w:before="0" w:beforeAutospacing="0" w:after="0" w:afterAutospacing="0" w:line="360" w:lineRule="auto"/>
              <w:jc w:val="both"/>
              <w:rPr>
                <w:b/>
                <w:lang w:val="en-GB"/>
              </w:rPr>
            </w:pPr>
            <w:r w:rsidRPr="00F02E76">
              <w:rPr>
                <w:b/>
                <w:lang w:val="en-GB"/>
              </w:rPr>
              <w:t xml:space="preserve">Fig. 3. </w:t>
            </w:r>
            <w:r w:rsidR="00CE2FF8" w:rsidRPr="00F02E76">
              <w:rPr>
                <w:b/>
                <w:lang w:val="en-GB"/>
              </w:rPr>
              <w:t>Catchment area of the Daugava river in eastern Latvia</w:t>
            </w:r>
          </w:p>
        </w:tc>
        <w:tc>
          <w:tcPr>
            <w:tcW w:w="4270" w:type="dxa"/>
          </w:tcPr>
          <w:p w:rsidR="00A303BE" w:rsidRPr="00F02E76" w:rsidRDefault="003B731A" w:rsidP="00604558">
            <w:pPr>
              <w:pStyle w:val="NormalWeb"/>
              <w:spacing w:before="0" w:beforeAutospacing="0" w:after="0" w:afterAutospacing="0" w:line="360" w:lineRule="auto"/>
              <w:jc w:val="both"/>
              <w:rPr>
                <w:b/>
                <w:lang w:val="en-GB"/>
              </w:rPr>
            </w:pPr>
            <w:r w:rsidRPr="00F02E76">
              <w:rPr>
                <w:b/>
                <w:lang w:val="en-GB"/>
              </w:rPr>
              <w:t xml:space="preserve">Fig. 4. </w:t>
            </w:r>
            <w:r w:rsidR="00CE2FF8" w:rsidRPr="00F02E76">
              <w:rPr>
                <w:b/>
                <w:lang w:val="en-GB"/>
              </w:rPr>
              <w:t xml:space="preserve">Landscape of </w:t>
            </w:r>
            <w:r w:rsidR="00A303BE" w:rsidRPr="00F02E76">
              <w:rPr>
                <w:b/>
                <w:lang w:val="en-GB"/>
              </w:rPr>
              <w:t>Lub</w:t>
            </w:r>
            <w:r w:rsidR="00604558" w:rsidRPr="00F02E76">
              <w:rPr>
                <w:b/>
                <w:lang w:val="en-GB"/>
              </w:rPr>
              <w:t>a</w:t>
            </w:r>
            <w:r w:rsidR="00A303BE" w:rsidRPr="00F02E76">
              <w:rPr>
                <w:b/>
                <w:lang w:val="en-GB"/>
              </w:rPr>
              <w:t xml:space="preserve">na </w:t>
            </w:r>
            <w:r w:rsidR="00CE2FF8" w:rsidRPr="00F02E76">
              <w:rPr>
                <w:b/>
                <w:lang w:val="en-GB"/>
              </w:rPr>
              <w:t>lake</w:t>
            </w:r>
          </w:p>
        </w:tc>
      </w:tr>
    </w:tbl>
    <w:p w:rsidR="003B731A" w:rsidRPr="00F02E76" w:rsidRDefault="003B731A" w:rsidP="00406245">
      <w:pPr>
        <w:pStyle w:val="NormalWeb"/>
        <w:shd w:val="clear" w:color="auto" w:fill="FFFFFF"/>
        <w:spacing w:before="0" w:beforeAutospacing="0" w:after="0" w:afterAutospacing="0" w:line="360" w:lineRule="auto"/>
        <w:jc w:val="both"/>
        <w:rPr>
          <w:lang w:val="en-GB"/>
        </w:rPr>
      </w:pPr>
    </w:p>
    <w:p w:rsidR="00CE2FF8" w:rsidRPr="00F02E76" w:rsidRDefault="00CE2FF8" w:rsidP="00604558">
      <w:pPr>
        <w:pStyle w:val="NormalWeb"/>
        <w:shd w:val="clear" w:color="auto" w:fill="FFFFFF"/>
        <w:spacing w:before="0" w:beforeAutospacing="0" w:after="0" w:afterAutospacing="0" w:line="360" w:lineRule="auto"/>
        <w:ind w:firstLine="720"/>
        <w:jc w:val="both"/>
        <w:rPr>
          <w:lang w:val="en-GB"/>
        </w:rPr>
      </w:pPr>
      <w:r w:rsidRPr="00F02E76">
        <w:rPr>
          <w:lang w:val="en-GB"/>
        </w:rPr>
        <w:t>Marshes and bogs are of particular importance in the landscape of Latvia. Bog ecosystems are formed in two ways. If water</w:t>
      </w:r>
      <w:r w:rsidR="00DB1B80" w:rsidRPr="00F02E76">
        <w:rPr>
          <w:lang w:val="en-GB"/>
        </w:rPr>
        <w:t xml:space="preserve"> collects</w:t>
      </w:r>
      <w:r w:rsidRPr="00F02E76">
        <w:rPr>
          <w:lang w:val="en-GB"/>
        </w:rPr>
        <w:t xml:space="preserve"> in places with a flat terrain or hollow</w:t>
      </w:r>
      <w:r w:rsidR="00DB1B80" w:rsidRPr="00F02E76">
        <w:rPr>
          <w:lang w:val="en-GB"/>
        </w:rPr>
        <w:t>s</w:t>
      </w:r>
      <w:r w:rsidRPr="00F02E76">
        <w:rPr>
          <w:lang w:val="en-GB"/>
        </w:rPr>
        <w:t>, th</w:t>
      </w:r>
      <w:r w:rsidR="00DB1B80" w:rsidRPr="00F02E76">
        <w:rPr>
          <w:lang w:val="en-GB"/>
        </w:rPr>
        <w:t>is</w:t>
      </w:r>
      <w:r w:rsidRPr="00F02E76">
        <w:rPr>
          <w:lang w:val="en-GB"/>
        </w:rPr>
        <w:t xml:space="preserve"> can lead to changes in the structure of the soil</w:t>
      </w:r>
      <w:r w:rsidR="00DB1B80" w:rsidRPr="00F02E76">
        <w:rPr>
          <w:lang w:val="en-GB"/>
        </w:rPr>
        <w:t>, forming bogs</w:t>
      </w:r>
      <w:r w:rsidRPr="00F02E76">
        <w:rPr>
          <w:lang w:val="en-GB"/>
        </w:rPr>
        <w:t xml:space="preserve">. </w:t>
      </w:r>
      <w:r w:rsidR="00DB1B80" w:rsidRPr="00F02E76">
        <w:rPr>
          <w:lang w:val="en-GB"/>
        </w:rPr>
        <w:t>A range of</w:t>
      </w:r>
      <w:r w:rsidRPr="00F02E76">
        <w:rPr>
          <w:lang w:val="en-GB"/>
        </w:rPr>
        <w:t xml:space="preserve"> </w:t>
      </w:r>
      <w:r w:rsidR="00DB1B80" w:rsidRPr="00F02E76">
        <w:rPr>
          <w:lang w:val="en-GB"/>
        </w:rPr>
        <w:t>land types can be affected</w:t>
      </w:r>
      <w:r w:rsidRPr="00F02E76">
        <w:rPr>
          <w:lang w:val="en-GB"/>
        </w:rPr>
        <w:t xml:space="preserve">- fields, </w:t>
      </w:r>
      <w:r w:rsidR="00DB1B80" w:rsidRPr="00F02E76">
        <w:rPr>
          <w:lang w:val="en-GB"/>
        </w:rPr>
        <w:t>fallows</w:t>
      </w:r>
      <w:r w:rsidRPr="00F02E76">
        <w:rPr>
          <w:lang w:val="en-GB"/>
        </w:rPr>
        <w:t>, forests, scrub</w:t>
      </w:r>
      <w:r w:rsidR="00A01451" w:rsidRPr="00F02E76">
        <w:rPr>
          <w:lang w:val="en-GB"/>
        </w:rPr>
        <w:t>land</w:t>
      </w:r>
      <w:r w:rsidRPr="00F02E76">
        <w:rPr>
          <w:lang w:val="en-GB"/>
        </w:rPr>
        <w:t xml:space="preserve">s, meadows and pastures. In areas where plant organic matter accumulates, soil acidity may change and marsh plants can begin to </w:t>
      </w:r>
      <w:r w:rsidR="00DB1B80" w:rsidRPr="00F02E76">
        <w:rPr>
          <w:lang w:val="en-GB"/>
        </w:rPr>
        <w:t>establish</w:t>
      </w:r>
      <w:r w:rsidRPr="00F02E76">
        <w:rPr>
          <w:lang w:val="en-GB"/>
        </w:rPr>
        <w:t xml:space="preserve">. </w:t>
      </w:r>
      <w:r w:rsidR="00DB1B80" w:rsidRPr="00F02E76">
        <w:rPr>
          <w:lang w:val="en-GB"/>
        </w:rPr>
        <w:t>High m</w:t>
      </w:r>
      <w:r w:rsidRPr="00F02E76">
        <w:rPr>
          <w:lang w:val="en-GB"/>
        </w:rPr>
        <w:t xml:space="preserve">oisture </w:t>
      </w:r>
      <w:r w:rsidR="00DB1B80" w:rsidRPr="00F02E76">
        <w:rPr>
          <w:lang w:val="en-GB"/>
        </w:rPr>
        <w:t xml:space="preserve">levels </w:t>
      </w:r>
      <w:r w:rsidRPr="00F02E76">
        <w:rPr>
          <w:lang w:val="en-GB"/>
        </w:rPr>
        <w:t xml:space="preserve">also </w:t>
      </w:r>
      <w:r w:rsidR="00DB1B80" w:rsidRPr="00F02E76">
        <w:rPr>
          <w:lang w:val="en-GB"/>
        </w:rPr>
        <w:t>facilitate growth of</w:t>
      </w:r>
      <w:r w:rsidRPr="00F02E76">
        <w:rPr>
          <w:lang w:val="en-GB"/>
        </w:rPr>
        <w:t xml:space="preserve"> </w:t>
      </w:r>
      <w:r w:rsidR="00DB1B80" w:rsidRPr="00F02E76">
        <w:rPr>
          <w:lang w:val="en-GB"/>
        </w:rPr>
        <w:t>mosses, which</w:t>
      </w:r>
      <w:r w:rsidRPr="00F02E76">
        <w:rPr>
          <w:lang w:val="en-GB"/>
        </w:rPr>
        <w:t xml:space="preserve"> </w:t>
      </w:r>
      <w:r w:rsidR="00DB1B80" w:rsidRPr="00F02E76">
        <w:rPr>
          <w:lang w:val="en-GB"/>
        </w:rPr>
        <w:t xml:space="preserve">reduces </w:t>
      </w:r>
      <w:r w:rsidRPr="00F02E76">
        <w:rPr>
          <w:lang w:val="en-GB"/>
        </w:rPr>
        <w:t>soil</w:t>
      </w:r>
      <w:r w:rsidR="00DB1B80" w:rsidRPr="00F02E76">
        <w:rPr>
          <w:lang w:val="en-GB"/>
        </w:rPr>
        <w:t xml:space="preserve"> aeration</w:t>
      </w:r>
      <w:r w:rsidRPr="00F02E76">
        <w:rPr>
          <w:lang w:val="en-GB"/>
        </w:rPr>
        <w:t xml:space="preserve">. </w:t>
      </w:r>
      <w:r w:rsidR="00A768CF" w:rsidRPr="00F02E76">
        <w:rPr>
          <w:lang w:val="en-GB"/>
        </w:rPr>
        <w:t>Bogs can</w:t>
      </w:r>
      <w:r w:rsidRPr="00F02E76">
        <w:rPr>
          <w:lang w:val="en-GB"/>
        </w:rPr>
        <w:t xml:space="preserve"> also </w:t>
      </w:r>
      <w:r w:rsidR="00A768CF" w:rsidRPr="00F02E76">
        <w:rPr>
          <w:lang w:val="en-GB"/>
        </w:rPr>
        <w:t>be formed by</w:t>
      </w:r>
      <w:r w:rsidRPr="00F02E76">
        <w:rPr>
          <w:lang w:val="en-GB"/>
        </w:rPr>
        <w:t xml:space="preserve"> </w:t>
      </w:r>
      <w:r w:rsidR="00B1302E" w:rsidRPr="00F02E76">
        <w:rPr>
          <w:lang w:val="en-GB"/>
        </w:rPr>
        <w:t xml:space="preserve">overgrowth of </w:t>
      </w:r>
      <w:r w:rsidRPr="00F02E76">
        <w:rPr>
          <w:lang w:val="en-GB"/>
        </w:rPr>
        <w:t xml:space="preserve">water bodies. If </w:t>
      </w:r>
      <w:r w:rsidR="00B1302E" w:rsidRPr="00F02E76">
        <w:rPr>
          <w:lang w:val="en-GB"/>
        </w:rPr>
        <w:t>excessive plant growth occurs in</w:t>
      </w:r>
      <w:r w:rsidRPr="00F02E76">
        <w:rPr>
          <w:lang w:val="en-GB"/>
        </w:rPr>
        <w:t xml:space="preserve"> existing water bodies (lakes and ponds)</w:t>
      </w:r>
      <w:r w:rsidR="00B1302E" w:rsidRPr="00F02E76">
        <w:rPr>
          <w:lang w:val="en-GB"/>
        </w:rPr>
        <w:t>,</w:t>
      </w:r>
      <w:r w:rsidRPr="00F02E76">
        <w:rPr>
          <w:lang w:val="en-GB"/>
        </w:rPr>
        <w:t xml:space="preserve"> </w:t>
      </w:r>
      <w:r w:rsidR="00B1302E" w:rsidRPr="00F02E76">
        <w:rPr>
          <w:lang w:val="en-GB"/>
        </w:rPr>
        <w:t>residues of dead plants</w:t>
      </w:r>
      <w:r w:rsidRPr="00F02E76">
        <w:rPr>
          <w:lang w:val="en-GB"/>
        </w:rPr>
        <w:t xml:space="preserve"> accumulat</w:t>
      </w:r>
      <w:r w:rsidR="00B1302E" w:rsidRPr="00F02E76">
        <w:rPr>
          <w:lang w:val="en-GB"/>
        </w:rPr>
        <w:t>e</w:t>
      </w:r>
      <w:r w:rsidRPr="00F02E76">
        <w:rPr>
          <w:lang w:val="en-GB"/>
        </w:rPr>
        <w:t xml:space="preserve">, </w:t>
      </w:r>
      <w:r w:rsidR="00B1302E" w:rsidRPr="00F02E76">
        <w:rPr>
          <w:lang w:val="en-GB"/>
        </w:rPr>
        <w:t xml:space="preserve">and </w:t>
      </w:r>
      <w:r w:rsidRPr="00F02E76">
        <w:rPr>
          <w:lang w:val="en-GB"/>
        </w:rPr>
        <w:t xml:space="preserve">the amount of water in the water body gradually decreases. The less water is in the water body and the shallower it is, the faster the water body </w:t>
      </w:r>
      <w:r w:rsidR="00B1302E" w:rsidRPr="00F02E76">
        <w:rPr>
          <w:lang w:val="en-GB"/>
        </w:rPr>
        <w:t>is overgrown</w:t>
      </w:r>
      <w:r w:rsidRPr="00F02E76">
        <w:rPr>
          <w:lang w:val="en-GB"/>
        </w:rPr>
        <w:t xml:space="preserve">. The </w:t>
      </w:r>
      <w:r w:rsidR="00B75A25" w:rsidRPr="00F02E76">
        <w:rPr>
          <w:lang w:val="en-GB"/>
        </w:rPr>
        <w:t>edges</w:t>
      </w:r>
      <w:r w:rsidRPr="00F02E76">
        <w:rPr>
          <w:lang w:val="en-GB"/>
        </w:rPr>
        <w:t xml:space="preserve"> of lakes and ponds and shallow </w:t>
      </w:r>
      <w:r w:rsidR="00B75A25" w:rsidRPr="00F02E76">
        <w:rPr>
          <w:lang w:val="en-GB"/>
        </w:rPr>
        <w:t xml:space="preserve">coastal </w:t>
      </w:r>
      <w:r w:rsidRPr="00F02E76">
        <w:rPr>
          <w:lang w:val="en-GB"/>
        </w:rPr>
        <w:t xml:space="preserve">waters are </w:t>
      </w:r>
      <w:r w:rsidR="00B75A25" w:rsidRPr="00F02E76">
        <w:rPr>
          <w:lang w:val="en-GB"/>
        </w:rPr>
        <w:t xml:space="preserve">overgrown </w:t>
      </w:r>
      <w:r w:rsidRPr="00F02E76">
        <w:rPr>
          <w:lang w:val="en-GB"/>
        </w:rPr>
        <w:t xml:space="preserve">with </w:t>
      </w:r>
      <w:r w:rsidR="00B75A25" w:rsidRPr="00F02E76">
        <w:rPr>
          <w:lang w:val="en-GB"/>
        </w:rPr>
        <w:t>sedges, reeds and rushes</w:t>
      </w:r>
      <w:r w:rsidRPr="00F02E76">
        <w:rPr>
          <w:lang w:val="en-GB"/>
        </w:rPr>
        <w:t xml:space="preserve">. The chemical composition of water also plays an important role in </w:t>
      </w:r>
      <w:r w:rsidR="00B75A25" w:rsidRPr="00F02E76">
        <w:rPr>
          <w:lang w:val="en-GB"/>
        </w:rPr>
        <w:t>the overgrowth of water bodies</w:t>
      </w:r>
      <w:r w:rsidRPr="00F02E76">
        <w:rPr>
          <w:lang w:val="en-GB"/>
        </w:rPr>
        <w:t xml:space="preserve">. Sometimes </w:t>
      </w:r>
      <w:r w:rsidR="00921FA1" w:rsidRPr="00F02E76">
        <w:rPr>
          <w:lang w:val="en-GB"/>
        </w:rPr>
        <w:t xml:space="preserve">floating plant remains </w:t>
      </w:r>
      <w:r w:rsidR="005A69B3" w:rsidRPr="00F02E76">
        <w:rPr>
          <w:lang w:val="en-GB"/>
        </w:rPr>
        <w:t xml:space="preserve">form islands </w:t>
      </w:r>
      <w:r w:rsidRPr="00F02E76">
        <w:rPr>
          <w:lang w:val="en-GB"/>
        </w:rPr>
        <w:t xml:space="preserve">in water bodies. The largest </w:t>
      </w:r>
      <w:r w:rsidR="0097435D" w:rsidRPr="00F02E76">
        <w:rPr>
          <w:lang w:val="en-GB"/>
        </w:rPr>
        <w:t>bog</w:t>
      </w:r>
      <w:r w:rsidRPr="00F02E76">
        <w:rPr>
          <w:lang w:val="en-GB"/>
        </w:rPr>
        <w:t xml:space="preserve"> in Latvia is the Tei</w:t>
      </w:r>
      <w:r w:rsidR="00604558" w:rsidRPr="00F02E76">
        <w:rPr>
          <w:lang w:val="en-GB"/>
        </w:rPr>
        <w:t>c</w:t>
      </w:r>
      <w:r w:rsidRPr="00F02E76">
        <w:rPr>
          <w:lang w:val="en-GB"/>
        </w:rPr>
        <w:t>i b</w:t>
      </w:r>
      <w:r w:rsidR="0097435D" w:rsidRPr="00F02E76">
        <w:rPr>
          <w:lang w:val="en-GB"/>
        </w:rPr>
        <w:t xml:space="preserve">og, which occupies an area of </w:t>
      </w:r>
      <w:r w:rsidRPr="00F02E76">
        <w:rPr>
          <w:lang w:val="en-GB"/>
        </w:rPr>
        <w:t>19 587 ha. Tei</w:t>
      </w:r>
      <w:r w:rsidR="00604558" w:rsidRPr="00F02E76">
        <w:rPr>
          <w:lang w:val="en-GB"/>
        </w:rPr>
        <w:t>c</w:t>
      </w:r>
      <w:r w:rsidRPr="00F02E76">
        <w:rPr>
          <w:lang w:val="en-GB"/>
        </w:rPr>
        <w:t xml:space="preserve">i bog is the largest in the Baltics. </w:t>
      </w:r>
      <w:r w:rsidR="0097435D" w:rsidRPr="00F02E76">
        <w:rPr>
          <w:lang w:val="en-GB"/>
        </w:rPr>
        <w:t xml:space="preserve">A </w:t>
      </w:r>
      <w:r w:rsidRPr="00F02E76">
        <w:rPr>
          <w:lang w:val="en-GB"/>
        </w:rPr>
        <w:t>large part of Tei</w:t>
      </w:r>
      <w:r w:rsidR="00604558" w:rsidRPr="00F02E76">
        <w:rPr>
          <w:lang w:val="en-GB"/>
        </w:rPr>
        <w:t>c</w:t>
      </w:r>
      <w:r w:rsidRPr="00F02E76">
        <w:rPr>
          <w:lang w:val="en-GB"/>
        </w:rPr>
        <w:t xml:space="preserve">i </w:t>
      </w:r>
      <w:r w:rsidR="0097435D" w:rsidRPr="00F02E76">
        <w:rPr>
          <w:lang w:val="en-GB"/>
        </w:rPr>
        <w:t>bog</w:t>
      </w:r>
      <w:r w:rsidRPr="00F02E76">
        <w:rPr>
          <w:lang w:val="en-GB"/>
        </w:rPr>
        <w:t xml:space="preserve"> is located in the Tei</w:t>
      </w:r>
      <w:r w:rsidR="00604558" w:rsidRPr="00F02E76">
        <w:rPr>
          <w:lang w:val="en-GB"/>
        </w:rPr>
        <w:t>c</w:t>
      </w:r>
      <w:r w:rsidRPr="00F02E76">
        <w:rPr>
          <w:lang w:val="en-GB"/>
        </w:rPr>
        <w:t>i Reserve, founded in 1982.</w:t>
      </w:r>
    </w:p>
    <w:p w:rsidR="00444448" w:rsidRPr="00F02E76" w:rsidRDefault="00A303BE" w:rsidP="00444448">
      <w:pPr>
        <w:pStyle w:val="NormalWeb"/>
        <w:shd w:val="clear" w:color="auto" w:fill="FFFFFF"/>
        <w:spacing w:before="120" w:beforeAutospacing="0" w:after="120" w:afterAutospacing="0" w:line="360" w:lineRule="auto"/>
        <w:jc w:val="both"/>
        <w:rPr>
          <w:lang w:val="en-GB"/>
        </w:rPr>
      </w:pPr>
      <w:r w:rsidRPr="00F02E76">
        <w:rPr>
          <w:lang w:val="en-GB"/>
        </w:rPr>
        <w:lastRenderedPageBreak/>
        <w:t xml:space="preserve"> </w:t>
      </w:r>
      <w:r w:rsidRPr="00F02E76">
        <w:rPr>
          <w:noProof/>
        </w:rPr>
        <w:drawing>
          <wp:inline distT="0" distB="0" distL="0" distR="0" wp14:anchorId="6CCF28FC" wp14:editId="62643C76">
            <wp:extent cx="2861816" cy="1914525"/>
            <wp:effectExtent l="0" t="0" r="0" b="0"/>
            <wp:docPr id="5" name="Picture 5" descr="Teiču dabas rezervā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iču dabas rezervā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646" cy="1921770"/>
                    </a:xfrm>
                    <a:prstGeom prst="rect">
                      <a:avLst/>
                    </a:prstGeom>
                    <a:noFill/>
                    <a:ln>
                      <a:noFill/>
                    </a:ln>
                  </pic:spPr>
                </pic:pic>
              </a:graphicData>
            </a:graphic>
          </wp:inline>
        </w:drawing>
      </w:r>
    </w:p>
    <w:p w:rsidR="00444448" w:rsidRPr="00F02E76" w:rsidRDefault="003B731A" w:rsidP="003B731A">
      <w:pPr>
        <w:pStyle w:val="NormalWeb"/>
        <w:shd w:val="clear" w:color="auto" w:fill="FFFFFF"/>
        <w:spacing w:before="120" w:beforeAutospacing="0" w:after="120" w:afterAutospacing="0" w:line="360" w:lineRule="auto"/>
        <w:jc w:val="both"/>
        <w:rPr>
          <w:b/>
          <w:lang w:val="en-GB"/>
        </w:rPr>
      </w:pPr>
      <w:r w:rsidRPr="00F02E76">
        <w:rPr>
          <w:b/>
          <w:lang w:val="en-GB"/>
        </w:rPr>
        <w:t>Fig. 5. Typical landscape of Tei</w:t>
      </w:r>
      <w:r w:rsidR="00483FA9" w:rsidRPr="00F02E76">
        <w:rPr>
          <w:b/>
          <w:lang w:val="en-GB"/>
        </w:rPr>
        <w:t>c</w:t>
      </w:r>
      <w:r w:rsidRPr="00F02E76">
        <w:rPr>
          <w:b/>
          <w:lang w:val="en-GB"/>
        </w:rPr>
        <w:t>i moss bog</w:t>
      </w:r>
    </w:p>
    <w:p w:rsidR="00F02E76" w:rsidRDefault="00F02E76" w:rsidP="00444448">
      <w:pPr>
        <w:pStyle w:val="NormalWeb"/>
        <w:shd w:val="clear" w:color="auto" w:fill="FFFFFF"/>
        <w:spacing w:before="120" w:beforeAutospacing="0" w:after="120" w:afterAutospacing="0" w:line="360" w:lineRule="auto"/>
        <w:jc w:val="both"/>
        <w:rPr>
          <w:b/>
          <w:lang w:val="en-GB"/>
        </w:rPr>
      </w:pPr>
    </w:p>
    <w:p w:rsidR="00A303BE" w:rsidRPr="00F02E76" w:rsidRDefault="003B731A" w:rsidP="00444448">
      <w:pPr>
        <w:pStyle w:val="NormalWeb"/>
        <w:shd w:val="clear" w:color="auto" w:fill="FFFFFF"/>
        <w:spacing w:before="120" w:beforeAutospacing="0" w:after="120" w:afterAutospacing="0" w:line="360" w:lineRule="auto"/>
        <w:jc w:val="both"/>
        <w:rPr>
          <w:b/>
          <w:lang w:val="en-GB"/>
        </w:rPr>
      </w:pPr>
      <w:r w:rsidRPr="00F02E76">
        <w:rPr>
          <w:b/>
          <w:lang w:val="en-GB"/>
        </w:rPr>
        <w:t>Forests and forestry</w:t>
      </w:r>
    </w:p>
    <w:p w:rsidR="00B35C34" w:rsidRPr="00F02E76" w:rsidRDefault="00D06CE5" w:rsidP="00604558">
      <w:pPr>
        <w:pStyle w:val="NormalWeb"/>
        <w:shd w:val="clear" w:color="auto" w:fill="FFFFFF"/>
        <w:spacing w:before="120" w:after="120" w:line="360" w:lineRule="auto"/>
        <w:ind w:firstLine="720"/>
        <w:jc w:val="both"/>
        <w:rPr>
          <w:lang w:val="en-GB"/>
        </w:rPr>
      </w:pPr>
      <w:r w:rsidRPr="00F02E76">
        <w:rPr>
          <w:lang w:val="en-GB"/>
        </w:rPr>
        <w:t xml:space="preserve">Forests in Latvia take up 3.383 million hectares of land, or 52% of the country’s territory. </w:t>
      </w:r>
      <w:r w:rsidR="00A01451" w:rsidRPr="00F02E76">
        <w:rPr>
          <w:lang w:val="en-GB"/>
        </w:rPr>
        <w:t>The forest area has doubled c</w:t>
      </w:r>
      <w:r w:rsidR="00393EA1" w:rsidRPr="00F02E76">
        <w:rPr>
          <w:lang w:val="en-GB"/>
        </w:rPr>
        <w:t>ompared to 1923, when the forested areas comprised 23% of the territory of Latvia</w:t>
      </w:r>
      <w:r w:rsidR="00C02130" w:rsidRPr="00F02E76">
        <w:rPr>
          <w:shd w:val="clear" w:color="auto" w:fill="FFFFFF"/>
          <w:lang w:val="en-GB"/>
        </w:rPr>
        <w:t xml:space="preserve">. </w:t>
      </w:r>
      <w:r w:rsidRPr="00F02E76">
        <w:rPr>
          <w:lang w:val="en-GB"/>
        </w:rPr>
        <w:t xml:space="preserve">The amount of forestland, moreover, is constantly expanding, both naturally and </w:t>
      </w:r>
      <w:r w:rsidR="0001634A" w:rsidRPr="00F02E76">
        <w:rPr>
          <w:lang w:val="en-GB"/>
        </w:rPr>
        <w:t>due</w:t>
      </w:r>
      <w:r w:rsidRPr="00F02E76">
        <w:rPr>
          <w:lang w:val="en-GB"/>
        </w:rPr>
        <w:t xml:space="preserve"> to afforestation of infertile land and other land that is not used for agriculture. More important, however, is another indicator – the volume of timber in the forest is increasing three times more than the area of forestland. This proves that the forest area in Latvia is not expanding because of bushes that are not counted as part of the area of forest. On the contrary, forestry work in Latvia has been very targeted. </w:t>
      </w:r>
      <w:r w:rsidR="0001634A" w:rsidRPr="00F02E76">
        <w:rPr>
          <w:lang w:val="en-GB"/>
        </w:rPr>
        <w:t>An average of approximately 12 million m³ of round wood has</w:t>
      </w:r>
      <w:r w:rsidRPr="00F02E76">
        <w:rPr>
          <w:lang w:val="en-GB"/>
        </w:rPr>
        <w:t xml:space="preserve"> been harvested each year in Latvia</w:t>
      </w:r>
      <w:r w:rsidR="005A2836" w:rsidRPr="00F02E76">
        <w:rPr>
          <w:lang w:val="en-GB"/>
        </w:rPr>
        <w:t>n</w:t>
      </w:r>
      <w:r w:rsidRPr="00F02E76">
        <w:rPr>
          <w:lang w:val="en-GB"/>
        </w:rPr>
        <w:t xml:space="preserve"> forests during the past decade. That is less than the annual increment, and so forestry in Latvia can be described as sustainable.</w:t>
      </w:r>
      <w:r w:rsidR="00B35C34" w:rsidRPr="00F02E76">
        <w:rPr>
          <w:lang w:val="en-GB"/>
        </w:rPr>
        <w:t xml:space="preserve"> </w:t>
      </w:r>
    </w:p>
    <w:p w:rsidR="00B35C34" w:rsidRPr="00F02E76" w:rsidRDefault="00B35C34" w:rsidP="00B35C34">
      <w:pPr>
        <w:pStyle w:val="NormalWeb"/>
        <w:shd w:val="clear" w:color="auto" w:fill="FFFFFF"/>
        <w:spacing w:before="120" w:after="120" w:line="360" w:lineRule="auto"/>
        <w:jc w:val="both"/>
        <w:rPr>
          <w:lang w:val="en-GB"/>
        </w:rPr>
      </w:pPr>
    </w:p>
    <w:p w:rsidR="00D06CE5" w:rsidRPr="00F02E76" w:rsidRDefault="00D06CE5" w:rsidP="00B35C34">
      <w:pPr>
        <w:pStyle w:val="NormalWeb"/>
        <w:shd w:val="clear" w:color="auto" w:fill="FFFFFF"/>
        <w:spacing w:before="120" w:after="120" w:line="360" w:lineRule="auto"/>
        <w:jc w:val="both"/>
        <w:rPr>
          <w:lang w:val="en-GB"/>
        </w:rPr>
      </w:pPr>
    </w:p>
    <w:p w:rsidR="00D06CE5" w:rsidRPr="00F02E76" w:rsidRDefault="00604558" w:rsidP="00B35C34">
      <w:pPr>
        <w:pStyle w:val="NormalWeb"/>
        <w:shd w:val="clear" w:color="auto" w:fill="FFFFFF"/>
        <w:spacing w:before="120" w:after="120" w:line="360" w:lineRule="auto"/>
        <w:jc w:val="both"/>
        <w:rPr>
          <w:lang w:val="en-GB"/>
        </w:rPr>
      </w:pPr>
      <w:r w:rsidRPr="00F02E76">
        <w:rPr>
          <w:noProof/>
        </w:rPr>
        <w:lastRenderedPageBreak/>
        <w:drawing>
          <wp:inline distT="0" distB="0" distL="0" distR="0" wp14:anchorId="5DA3E9AA" wp14:editId="0270962B">
            <wp:extent cx="4838700" cy="32575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838700" cy="3257550"/>
                    </a:xfrm>
                    <a:prstGeom prst="rect">
                      <a:avLst/>
                    </a:prstGeom>
                  </pic:spPr>
                </pic:pic>
              </a:graphicData>
            </a:graphic>
          </wp:inline>
        </w:drawing>
      </w:r>
    </w:p>
    <w:p w:rsidR="00D06CE5" w:rsidRPr="00F02E76" w:rsidRDefault="00604558" w:rsidP="00B35C34">
      <w:pPr>
        <w:pStyle w:val="NormalWeb"/>
        <w:shd w:val="clear" w:color="auto" w:fill="FFFFFF"/>
        <w:spacing w:before="120" w:after="120" w:line="360" w:lineRule="auto"/>
        <w:jc w:val="both"/>
        <w:rPr>
          <w:b/>
          <w:lang w:val="en-GB"/>
        </w:rPr>
      </w:pPr>
      <w:r w:rsidRPr="00F02E76">
        <w:rPr>
          <w:b/>
          <w:lang w:val="en-GB"/>
        </w:rPr>
        <w:t xml:space="preserve">Fig. </w:t>
      </w:r>
      <w:r w:rsidR="00483FA9" w:rsidRPr="00F02E76">
        <w:rPr>
          <w:b/>
          <w:lang w:val="en-GB"/>
        </w:rPr>
        <w:t>6</w:t>
      </w:r>
      <w:r w:rsidRPr="00F02E76">
        <w:rPr>
          <w:b/>
          <w:lang w:val="en-GB"/>
        </w:rPr>
        <w:t>. Changes in forest cover at the last 16 years in Latvia</w:t>
      </w:r>
    </w:p>
    <w:p w:rsidR="00D06CE5" w:rsidRPr="00F02E76" w:rsidRDefault="005A2836" w:rsidP="00604558">
      <w:pPr>
        <w:pStyle w:val="NormalWeb"/>
        <w:shd w:val="clear" w:color="auto" w:fill="FFFFFF"/>
        <w:spacing w:before="120" w:after="120" w:line="360" w:lineRule="auto"/>
        <w:ind w:firstLine="720"/>
        <w:jc w:val="both"/>
        <w:rPr>
          <w:lang w:val="en-GB"/>
        </w:rPr>
      </w:pPr>
      <w:r w:rsidRPr="00F02E76">
        <w:rPr>
          <w:lang w:val="en-GB"/>
        </w:rPr>
        <w:t>The total stock of growing trees in Latvia has steadily increased, and in 2016 it reached 667 million cubic meters. This increase in standing volume was historically promoted by the hydro-technical melioration of forests, which was carried out in the 1970s and 1980s.</w:t>
      </w:r>
    </w:p>
    <w:p w:rsidR="00D06CE5" w:rsidRPr="00F02E76" w:rsidRDefault="00604558" w:rsidP="00B35C34">
      <w:pPr>
        <w:pStyle w:val="NormalWeb"/>
        <w:shd w:val="clear" w:color="auto" w:fill="FFFFFF"/>
        <w:spacing w:before="120" w:after="120" w:line="360" w:lineRule="auto"/>
        <w:jc w:val="both"/>
        <w:rPr>
          <w:lang w:val="en-GB"/>
        </w:rPr>
      </w:pPr>
      <w:r w:rsidRPr="00F02E76">
        <w:rPr>
          <w:noProof/>
        </w:rPr>
        <w:drawing>
          <wp:inline distT="0" distB="0" distL="0" distR="0" wp14:anchorId="0A0DD57C" wp14:editId="3108AA0D">
            <wp:extent cx="5274310" cy="1930400"/>
            <wp:effectExtent l="0" t="0" r="2540" b="0"/>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274310" cy="1930400"/>
                    </a:xfrm>
                    <a:prstGeom prst="rect">
                      <a:avLst/>
                    </a:prstGeom>
                  </pic:spPr>
                </pic:pic>
              </a:graphicData>
            </a:graphic>
          </wp:inline>
        </w:drawing>
      </w:r>
    </w:p>
    <w:p w:rsidR="00D06CE5" w:rsidRPr="00F02E76" w:rsidRDefault="00604558" w:rsidP="00B35C34">
      <w:pPr>
        <w:pStyle w:val="NormalWeb"/>
        <w:shd w:val="clear" w:color="auto" w:fill="FFFFFF"/>
        <w:spacing w:before="120" w:after="120" w:line="360" w:lineRule="auto"/>
        <w:jc w:val="both"/>
        <w:rPr>
          <w:b/>
          <w:lang w:val="en-GB"/>
        </w:rPr>
      </w:pPr>
      <w:r w:rsidRPr="00F02E76">
        <w:rPr>
          <w:b/>
          <w:lang w:val="en-GB"/>
        </w:rPr>
        <w:t xml:space="preserve">Fig. </w:t>
      </w:r>
      <w:r w:rsidR="00483FA9" w:rsidRPr="00F02E76">
        <w:rPr>
          <w:b/>
          <w:lang w:val="en-GB"/>
        </w:rPr>
        <w:t>7</w:t>
      </w:r>
      <w:r w:rsidRPr="00F02E76">
        <w:rPr>
          <w:b/>
          <w:lang w:val="en-GB"/>
        </w:rPr>
        <w:t>. The increase of growing stock in Latvia’s forests</w:t>
      </w:r>
    </w:p>
    <w:p w:rsidR="00835704" w:rsidRPr="00F02E76" w:rsidRDefault="00835704" w:rsidP="00B35C34">
      <w:pPr>
        <w:pStyle w:val="NormalWeb"/>
        <w:shd w:val="clear" w:color="auto" w:fill="FFFFFF"/>
        <w:spacing w:before="120" w:after="120" w:line="360" w:lineRule="auto"/>
        <w:jc w:val="both"/>
        <w:rPr>
          <w:lang w:val="en-GB"/>
        </w:rPr>
      </w:pPr>
      <w:r w:rsidRPr="00F02E76">
        <w:rPr>
          <w:lang w:val="en-GB"/>
        </w:rPr>
        <w:t xml:space="preserve">Latvian forest classification was established in the 1980s and is still currently utilised. There are no two completely identical forest stands in nature, and the task of forest classification is to group forest sites with similar soil fertility, humidity conditions, and distinctive tree and ground cover species. The classification of Latvian forests by </w:t>
      </w:r>
      <w:r w:rsidR="003415BE" w:rsidRPr="00F02E76">
        <w:rPr>
          <w:lang w:val="en-GB"/>
        </w:rPr>
        <w:lastRenderedPageBreak/>
        <w:t>definition of</w:t>
      </w:r>
      <w:r w:rsidRPr="00F02E76">
        <w:rPr>
          <w:lang w:val="en-GB"/>
        </w:rPr>
        <w:t xml:space="preserve"> forest-growing conditions, forest types and forest stand types </w:t>
      </w:r>
      <w:r w:rsidR="003415BE" w:rsidRPr="00F02E76">
        <w:rPr>
          <w:lang w:val="en-GB"/>
        </w:rPr>
        <w:t>assists planning and</w:t>
      </w:r>
      <w:r w:rsidRPr="00F02E76">
        <w:rPr>
          <w:lang w:val="en-GB"/>
        </w:rPr>
        <w:t xml:space="preserve"> forest management.</w:t>
      </w:r>
    </w:p>
    <w:p w:rsidR="002B40A0" w:rsidRPr="00F02E76" w:rsidRDefault="002B40A0" w:rsidP="00F02E76">
      <w:pPr>
        <w:pStyle w:val="NormalWeb"/>
        <w:shd w:val="clear" w:color="auto" w:fill="FFFFFF"/>
        <w:spacing w:line="360" w:lineRule="auto"/>
        <w:jc w:val="both"/>
        <w:rPr>
          <w:lang w:val="en-GB"/>
        </w:rPr>
      </w:pPr>
      <w:r w:rsidRPr="00F02E76">
        <w:rPr>
          <w:lang w:val="en-GB"/>
        </w:rPr>
        <w:t xml:space="preserve">Latvian forest classification starts with assessment of forest growing conditions or environmental conditions. The main environmental factor that affects Latvian forests is water. Forests whose growth is not restricted by water are called dry forests and occupy 49% of Latvian forests. </w:t>
      </w:r>
      <w:r w:rsidR="00F6637E" w:rsidRPr="00F02E76">
        <w:rPr>
          <w:lang w:val="en-GB"/>
        </w:rPr>
        <w:t>In a</w:t>
      </w:r>
      <w:r w:rsidRPr="00F02E76">
        <w:rPr>
          <w:lang w:val="en-GB"/>
        </w:rPr>
        <w:t xml:space="preserve">t least half of </w:t>
      </w:r>
      <w:r w:rsidR="00F6637E" w:rsidRPr="00F02E76">
        <w:rPr>
          <w:lang w:val="en-GB"/>
        </w:rPr>
        <w:t>Latvian forests, water</w:t>
      </w:r>
      <w:r w:rsidRPr="00F02E76">
        <w:rPr>
          <w:lang w:val="en-GB"/>
        </w:rPr>
        <w:t xml:space="preserve"> influences the tree root system, reducing growth. About 28% of Latvia</w:t>
      </w:r>
      <w:r w:rsidR="00F6637E" w:rsidRPr="00F02E76">
        <w:rPr>
          <w:lang w:val="en-GB"/>
        </w:rPr>
        <w:t>n</w:t>
      </w:r>
      <w:r w:rsidRPr="00F02E76">
        <w:rPr>
          <w:lang w:val="en-GB"/>
        </w:rPr>
        <w:t xml:space="preserve"> forests grow in </w:t>
      </w:r>
      <w:r w:rsidR="00F6637E" w:rsidRPr="00F02E76">
        <w:rPr>
          <w:lang w:val="en-GB"/>
        </w:rPr>
        <w:t>over moist</w:t>
      </w:r>
      <w:r w:rsidRPr="00F02E76">
        <w:rPr>
          <w:lang w:val="en-GB"/>
        </w:rPr>
        <w:t xml:space="preserve"> mineral </w:t>
      </w:r>
      <w:r w:rsidR="00F6637E" w:rsidRPr="00F02E76">
        <w:rPr>
          <w:lang w:val="en-GB"/>
        </w:rPr>
        <w:t>soils</w:t>
      </w:r>
      <w:r w:rsidRPr="00F02E76">
        <w:rPr>
          <w:lang w:val="en-GB"/>
        </w:rPr>
        <w:t xml:space="preserve">, while 23% of Latvian forests are found on </w:t>
      </w:r>
      <w:r w:rsidR="00F6637E" w:rsidRPr="00F02E76">
        <w:rPr>
          <w:lang w:val="en-GB"/>
        </w:rPr>
        <w:t xml:space="preserve">over moist </w:t>
      </w:r>
      <w:r w:rsidRPr="00F02E76">
        <w:rPr>
          <w:lang w:val="en-GB"/>
        </w:rPr>
        <w:t xml:space="preserve">peat soils. </w:t>
      </w:r>
      <w:r w:rsidR="00F6637E" w:rsidRPr="00F02E76">
        <w:rPr>
          <w:lang w:val="en-GB"/>
        </w:rPr>
        <w:t>The excavation of ditches in over moist forests increases soil aeration, and improves g</w:t>
      </w:r>
      <w:r w:rsidRPr="00F02E76">
        <w:rPr>
          <w:lang w:val="en-GB"/>
        </w:rPr>
        <w:t xml:space="preserve">rowing conditions </w:t>
      </w:r>
      <w:r w:rsidR="00F6637E" w:rsidRPr="00F02E76">
        <w:rPr>
          <w:lang w:val="en-GB"/>
        </w:rPr>
        <w:t>for</w:t>
      </w:r>
      <w:r w:rsidRPr="00F02E76">
        <w:rPr>
          <w:lang w:val="en-GB"/>
        </w:rPr>
        <w:t xml:space="preserve"> trees</w:t>
      </w:r>
      <w:r w:rsidR="00F6637E" w:rsidRPr="00F02E76">
        <w:rPr>
          <w:lang w:val="en-GB"/>
        </w:rPr>
        <w:t xml:space="preserve"> - forests have been established on</w:t>
      </w:r>
      <w:r w:rsidRPr="00F02E76">
        <w:rPr>
          <w:lang w:val="en-GB"/>
        </w:rPr>
        <w:t xml:space="preserve"> meliorated mineral </w:t>
      </w:r>
      <w:r w:rsidR="00F6637E" w:rsidRPr="00F02E76">
        <w:rPr>
          <w:lang w:val="en-GB"/>
        </w:rPr>
        <w:t>soils</w:t>
      </w:r>
      <w:r w:rsidRPr="00F02E76">
        <w:rPr>
          <w:lang w:val="en-GB"/>
        </w:rPr>
        <w:t xml:space="preserve"> (19%) and peat soils (14%). Forests with a similar structure at maturity and similar forest regeneration after tree felling or natural mortality </w:t>
      </w:r>
      <w:r w:rsidR="00F6637E" w:rsidRPr="00F02E76">
        <w:rPr>
          <w:lang w:val="en-GB"/>
        </w:rPr>
        <w:t xml:space="preserve">are </w:t>
      </w:r>
      <w:r w:rsidR="00FD0506" w:rsidRPr="00F02E76">
        <w:rPr>
          <w:lang w:val="en-GB"/>
        </w:rPr>
        <w:t>grouped into</w:t>
      </w:r>
      <w:r w:rsidRPr="00F02E76">
        <w:rPr>
          <w:lang w:val="en-GB"/>
        </w:rPr>
        <w:t xml:space="preserve"> forest types. 23 forest types </w:t>
      </w:r>
      <w:r w:rsidR="00FD0506" w:rsidRPr="00F02E76">
        <w:rPr>
          <w:lang w:val="en-GB"/>
        </w:rPr>
        <w:t>have been defined</w:t>
      </w:r>
      <w:r w:rsidRPr="00F02E76">
        <w:rPr>
          <w:lang w:val="en-GB"/>
        </w:rPr>
        <w:t xml:space="preserve"> in Latvia and </w:t>
      </w:r>
      <w:r w:rsidR="00FD0506" w:rsidRPr="00F02E76">
        <w:rPr>
          <w:lang w:val="en-GB"/>
        </w:rPr>
        <w:t xml:space="preserve">are </w:t>
      </w:r>
      <w:r w:rsidRPr="00F02E76">
        <w:rPr>
          <w:lang w:val="en-GB"/>
        </w:rPr>
        <w:t xml:space="preserve">used in forestry </w:t>
      </w:r>
      <w:r w:rsidR="00FD0506" w:rsidRPr="00F02E76">
        <w:rPr>
          <w:lang w:val="en-GB"/>
        </w:rPr>
        <w:t>management</w:t>
      </w:r>
      <w:r w:rsidRPr="00F02E76">
        <w:rPr>
          <w:lang w:val="en-GB"/>
        </w:rPr>
        <w:t xml:space="preserve">. Each of the 23 </w:t>
      </w:r>
      <w:r w:rsidR="007C08A6" w:rsidRPr="00F02E76">
        <w:rPr>
          <w:lang w:val="en-GB"/>
        </w:rPr>
        <w:t>forest types has a Latvian name, and f</w:t>
      </w:r>
      <w:r w:rsidR="00FD0506" w:rsidRPr="00F02E76">
        <w:rPr>
          <w:lang w:val="en-GB"/>
        </w:rPr>
        <w:t>or</w:t>
      </w:r>
      <w:r w:rsidRPr="00F02E76">
        <w:rPr>
          <w:lang w:val="en-GB"/>
        </w:rPr>
        <w:t xml:space="preserve"> international </w:t>
      </w:r>
      <w:r w:rsidR="00FD0506" w:rsidRPr="00F02E76">
        <w:rPr>
          <w:lang w:val="en-GB"/>
        </w:rPr>
        <w:t xml:space="preserve">communication and </w:t>
      </w:r>
      <w:r w:rsidRPr="00F02E76">
        <w:rPr>
          <w:lang w:val="en-GB"/>
        </w:rPr>
        <w:t xml:space="preserve">statistics, Latin names are used, describing the indicative </w:t>
      </w:r>
      <w:r w:rsidR="00FD0506" w:rsidRPr="00F02E76">
        <w:rPr>
          <w:lang w:val="en-GB"/>
        </w:rPr>
        <w:t xml:space="preserve">forest vegetation </w:t>
      </w:r>
      <w:r w:rsidRPr="00F02E76">
        <w:rPr>
          <w:lang w:val="en-GB"/>
        </w:rPr>
        <w:t>species.</w:t>
      </w:r>
    </w:p>
    <w:p w:rsidR="00483FA9" w:rsidRPr="00F02E76" w:rsidRDefault="00483FA9" w:rsidP="00483FA9">
      <w:pPr>
        <w:pStyle w:val="NormalWeb"/>
        <w:shd w:val="clear" w:color="auto" w:fill="FFFFFF"/>
        <w:jc w:val="right"/>
        <w:rPr>
          <w:lang w:val="en-GB"/>
        </w:rPr>
      </w:pPr>
      <w:r w:rsidRPr="00F02E76">
        <w:rPr>
          <w:lang w:val="en-GB"/>
        </w:rPr>
        <w:t>Table 1.</w:t>
      </w:r>
    </w:p>
    <w:p w:rsidR="00483FA9" w:rsidRPr="00F02E76" w:rsidRDefault="00483FA9" w:rsidP="00483FA9">
      <w:pPr>
        <w:pStyle w:val="NormalWeb"/>
        <w:shd w:val="clear" w:color="auto" w:fill="FFFFFF"/>
        <w:jc w:val="center"/>
        <w:rPr>
          <w:lang w:val="en-GB"/>
        </w:rPr>
      </w:pPr>
      <w:r w:rsidRPr="00F02E76">
        <w:rPr>
          <w:lang w:val="en-GB"/>
        </w:rPr>
        <w:t>Growing conditions and forest types in Latvia</w:t>
      </w:r>
    </w:p>
    <w:tbl>
      <w:tblPr>
        <w:tblStyle w:val="TableGrid"/>
        <w:tblW w:w="9351" w:type="dxa"/>
        <w:tblLook w:val="04A0" w:firstRow="1" w:lastRow="0" w:firstColumn="1" w:lastColumn="0" w:noHBand="0" w:noVBand="1"/>
      </w:tblPr>
      <w:tblGrid>
        <w:gridCol w:w="2689"/>
        <w:gridCol w:w="3402"/>
        <w:gridCol w:w="1559"/>
        <w:gridCol w:w="1701"/>
      </w:tblGrid>
      <w:tr w:rsidR="00F02E76" w:rsidRPr="00F02E76" w:rsidTr="00F02E76">
        <w:tc>
          <w:tcPr>
            <w:tcW w:w="2689" w:type="dxa"/>
            <w:tcBorders>
              <w:bottom w:val="single" w:sz="4" w:space="0" w:color="auto"/>
            </w:tcBorders>
          </w:tcPr>
          <w:p w:rsidR="00746A7C" w:rsidRPr="00F02E76" w:rsidRDefault="00746A7C" w:rsidP="00D2157D">
            <w:pPr>
              <w:pStyle w:val="NormalWeb"/>
              <w:spacing w:before="120" w:after="120" w:line="360" w:lineRule="auto"/>
              <w:jc w:val="center"/>
              <w:rPr>
                <w:i/>
                <w:lang w:val="en-GB"/>
              </w:rPr>
            </w:pPr>
            <w:r w:rsidRPr="00F02E76">
              <w:rPr>
                <w:i/>
                <w:lang w:val="en-GB"/>
              </w:rPr>
              <w:t>For</w:t>
            </w:r>
            <w:r w:rsidR="00F14DB1" w:rsidRPr="00F02E76">
              <w:rPr>
                <w:i/>
                <w:lang w:val="en-GB"/>
              </w:rPr>
              <w:t>e</w:t>
            </w:r>
            <w:r w:rsidRPr="00F02E76">
              <w:rPr>
                <w:i/>
                <w:lang w:val="en-GB"/>
              </w:rPr>
              <w:t>st growing conditions</w:t>
            </w:r>
          </w:p>
        </w:tc>
        <w:tc>
          <w:tcPr>
            <w:tcW w:w="3402" w:type="dxa"/>
          </w:tcPr>
          <w:p w:rsidR="00746A7C" w:rsidRPr="00F02E76" w:rsidRDefault="00746A7C" w:rsidP="00D2157D">
            <w:pPr>
              <w:pStyle w:val="NormalWeb"/>
              <w:spacing w:before="120" w:after="120" w:line="360" w:lineRule="auto"/>
              <w:jc w:val="center"/>
              <w:rPr>
                <w:i/>
                <w:lang w:val="en-GB"/>
              </w:rPr>
            </w:pPr>
            <w:r w:rsidRPr="00F02E76">
              <w:rPr>
                <w:i/>
                <w:lang w:val="en-GB"/>
              </w:rPr>
              <w:t>Forest typ</w:t>
            </w:r>
            <w:r w:rsidR="00F14DB1" w:rsidRPr="00F02E76">
              <w:rPr>
                <w:i/>
                <w:lang w:val="en-GB"/>
              </w:rPr>
              <w:t>e</w:t>
            </w:r>
            <w:r w:rsidRPr="00F02E76">
              <w:rPr>
                <w:i/>
                <w:lang w:val="en-GB"/>
              </w:rPr>
              <w:t xml:space="preserve"> (latin name)</w:t>
            </w:r>
          </w:p>
        </w:tc>
        <w:tc>
          <w:tcPr>
            <w:tcW w:w="1559" w:type="dxa"/>
            <w:tcBorders>
              <w:bottom w:val="single" w:sz="4" w:space="0" w:color="auto"/>
            </w:tcBorders>
          </w:tcPr>
          <w:p w:rsidR="00746A7C" w:rsidRPr="00F02E76" w:rsidRDefault="00746A7C" w:rsidP="00D2157D">
            <w:pPr>
              <w:pStyle w:val="NormalWeb"/>
              <w:spacing w:before="120" w:after="120" w:line="360" w:lineRule="auto"/>
              <w:jc w:val="center"/>
              <w:rPr>
                <w:i/>
                <w:lang w:val="en-GB"/>
              </w:rPr>
            </w:pPr>
            <w:r w:rsidRPr="00F02E76">
              <w:rPr>
                <w:i/>
                <w:lang w:val="en-GB"/>
              </w:rPr>
              <w:t>Area, % of forests in Latvia</w:t>
            </w:r>
          </w:p>
        </w:tc>
        <w:tc>
          <w:tcPr>
            <w:tcW w:w="1701" w:type="dxa"/>
          </w:tcPr>
          <w:p w:rsidR="00746A7C" w:rsidRPr="00F02E76" w:rsidRDefault="00746A7C" w:rsidP="00D2157D">
            <w:pPr>
              <w:pStyle w:val="NormalWeb"/>
              <w:spacing w:before="120" w:after="120" w:line="360" w:lineRule="auto"/>
              <w:jc w:val="center"/>
              <w:rPr>
                <w:i/>
                <w:lang w:val="en-GB"/>
              </w:rPr>
            </w:pPr>
            <w:r w:rsidRPr="00F02E76">
              <w:rPr>
                <w:i/>
                <w:lang w:val="en-GB"/>
              </w:rPr>
              <w:t>Area, % of forests in Latvia</w:t>
            </w:r>
          </w:p>
        </w:tc>
      </w:tr>
      <w:tr w:rsidR="00F02E76" w:rsidRPr="00F02E76" w:rsidTr="00F02E76">
        <w:tc>
          <w:tcPr>
            <w:tcW w:w="2689" w:type="dxa"/>
            <w:tcBorders>
              <w:top w:val="single" w:sz="4" w:space="0" w:color="auto"/>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Dry soil forests</w:t>
            </w: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Cladinoso- callunosa</w:t>
            </w:r>
          </w:p>
        </w:tc>
        <w:tc>
          <w:tcPr>
            <w:tcW w:w="1559" w:type="dxa"/>
            <w:tcBorders>
              <w:bottom w:val="nil"/>
            </w:tcBorders>
          </w:tcPr>
          <w:p w:rsidR="00746A7C" w:rsidRPr="00F02E76" w:rsidRDefault="00746A7C" w:rsidP="00746A7C">
            <w:pPr>
              <w:pStyle w:val="NormalWeb"/>
              <w:spacing w:before="120" w:after="120" w:line="360" w:lineRule="auto"/>
              <w:jc w:val="center"/>
              <w:rPr>
                <w:i/>
                <w:lang w:val="en-GB"/>
              </w:rPr>
            </w:pPr>
            <w:r w:rsidRPr="00F02E76">
              <w:rPr>
                <w:i/>
                <w:lang w:val="en-GB"/>
              </w:rPr>
              <w:t>49</w:t>
            </w: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0,8</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Vacciniosa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3,1</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Myrtillosa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3,3</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Hylocomiosa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17,4</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Oxalidosa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21,8</w:t>
            </w:r>
          </w:p>
        </w:tc>
      </w:tr>
      <w:tr w:rsidR="00F02E76" w:rsidRPr="00F02E76" w:rsidTr="00F02E76">
        <w:tc>
          <w:tcPr>
            <w:tcW w:w="2689" w:type="dxa"/>
            <w:tcBorders>
              <w:top w:val="nil"/>
              <w:left w:val="single" w:sz="4" w:space="0" w:color="auto"/>
              <w:bottom w:val="single" w:sz="4" w:space="0" w:color="auto"/>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Aegopodiosa</w:t>
            </w:r>
          </w:p>
        </w:tc>
        <w:tc>
          <w:tcPr>
            <w:tcW w:w="1559" w:type="dxa"/>
            <w:tcBorders>
              <w:top w:val="nil"/>
              <w:bottom w:val="single" w:sz="4" w:space="0" w:color="auto"/>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2,9</w:t>
            </w:r>
          </w:p>
        </w:tc>
      </w:tr>
      <w:tr w:rsidR="00F02E76" w:rsidRPr="00F02E76" w:rsidTr="00F02E76">
        <w:tc>
          <w:tcPr>
            <w:tcW w:w="2689" w:type="dxa"/>
            <w:tcBorders>
              <w:top w:val="single" w:sz="4" w:space="0" w:color="auto"/>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Wet mineral soil forests</w:t>
            </w: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Callunosa-sphagnosa</w:t>
            </w:r>
          </w:p>
        </w:tc>
        <w:tc>
          <w:tcPr>
            <w:tcW w:w="1559" w:type="dxa"/>
            <w:tcBorders>
              <w:bottom w:val="nil"/>
            </w:tcBorders>
          </w:tcPr>
          <w:p w:rsidR="00746A7C" w:rsidRPr="00F02E76" w:rsidRDefault="00746A7C" w:rsidP="00746A7C">
            <w:pPr>
              <w:pStyle w:val="NormalWeb"/>
              <w:spacing w:before="120" w:after="120" w:line="360" w:lineRule="auto"/>
              <w:jc w:val="center"/>
              <w:rPr>
                <w:i/>
                <w:lang w:val="en-GB"/>
              </w:rPr>
            </w:pPr>
            <w:r w:rsidRPr="00F02E76">
              <w:rPr>
                <w:i/>
                <w:lang w:val="en-GB"/>
              </w:rPr>
              <w:t>10</w:t>
            </w: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0,1</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Vaccinioso-sphagnosa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1,7</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D2157D">
            <w:pPr>
              <w:pStyle w:val="NormalWeb"/>
              <w:spacing w:before="120" w:after="120" w:line="360" w:lineRule="auto"/>
              <w:jc w:val="both"/>
              <w:rPr>
                <w:i/>
                <w:lang w:val="en-GB"/>
              </w:rPr>
            </w:pPr>
            <w:r w:rsidRPr="00F02E76">
              <w:rPr>
                <w:i/>
                <w:lang w:val="en-GB"/>
              </w:rPr>
              <w:t>Myrtilloso-sphagnosa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4,1</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Myrtilloso-polytrichosa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3,3</w:t>
            </w:r>
          </w:p>
        </w:tc>
      </w:tr>
      <w:tr w:rsidR="00F02E76" w:rsidRPr="00F02E76" w:rsidTr="00F02E76">
        <w:tc>
          <w:tcPr>
            <w:tcW w:w="2689" w:type="dxa"/>
            <w:tcBorders>
              <w:top w:val="nil"/>
              <w:left w:val="single" w:sz="4" w:space="0" w:color="auto"/>
              <w:bottom w:val="single" w:sz="4" w:space="0" w:color="auto"/>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Dryopteriosa</w:t>
            </w:r>
          </w:p>
        </w:tc>
        <w:tc>
          <w:tcPr>
            <w:tcW w:w="1559" w:type="dxa"/>
            <w:tcBorders>
              <w:top w:val="nil"/>
              <w:bottom w:val="single" w:sz="4" w:space="0" w:color="auto"/>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0,4</w:t>
            </w:r>
          </w:p>
        </w:tc>
      </w:tr>
      <w:tr w:rsidR="00F02E76" w:rsidRPr="00F02E76" w:rsidTr="00F02E76">
        <w:tc>
          <w:tcPr>
            <w:tcW w:w="2689" w:type="dxa"/>
            <w:tcBorders>
              <w:top w:val="single" w:sz="4" w:space="0" w:color="auto"/>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Wet peat soil forests</w:t>
            </w:r>
          </w:p>
        </w:tc>
        <w:tc>
          <w:tcPr>
            <w:tcW w:w="3402" w:type="dxa"/>
            <w:tcBorders>
              <w:left w:val="single" w:sz="4" w:space="0" w:color="auto"/>
            </w:tcBorders>
          </w:tcPr>
          <w:p w:rsidR="00746A7C" w:rsidRPr="00F02E76" w:rsidRDefault="00746A7C" w:rsidP="00D2157D">
            <w:pPr>
              <w:pStyle w:val="NormalWeb"/>
              <w:spacing w:before="120" w:after="120" w:line="360" w:lineRule="auto"/>
              <w:jc w:val="both"/>
              <w:rPr>
                <w:i/>
                <w:lang w:val="en-GB"/>
              </w:rPr>
            </w:pPr>
            <w:r w:rsidRPr="00F02E76">
              <w:rPr>
                <w:i/>
                <w:lang w:val="en-GB"/>
              </w:rPr>
              <w:t>Sphagnosa</w:t>
            </w:r>
          </w:p>
        </w:tc>
        <w:tc>
          <w:tcPr>
            <w:tcW w:w="1559" w:type="dxa"/>
            <w:tcBorders>
              <w:bottom w:val="nil"/>
            </w:tcBorders>
          </w:tcPr>
          <w:p w:rsidR="00746A7C" w:rsidRPr="00F02E76" w:rsidRDefault="007F2EB3" w:rsidP="00746A7C">
            <w:pPr>
              <w:pStyle w:val="NormalWeb"/>
              <w:spacing w:before="120" w:after="120" w:line="360" w:lineRule="auto"/>
              <w:jc w:val="center"/>
              <w:rPr>
                <w:i/>
                <w:lang w:val="en-GB"/>
              </w:rPr>
            </w:pPr>
            <w:r w:rsidRPr="00F02E76">
              <w:rPr>
                <w:i/>
                <w:lang w:val="en-GB"/>
              </w:rPr>
              <w:t>10</w:t>
            </w: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2,7</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Caricoso - sphagnosa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3,0</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Dryopterioso-caricosa</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3,6</w:t>
            </w:r>
          </w:p>
        </w:tc>
      </w:tr>
      <w:tr w:rsidR="00F02E76" w:rsidRPr="00F02E76" w:rsidTr="00F02E76">
        <w:tc>
          <w:tcPr>
            <w:tcW w:w="2689" w:type="dxa"/>
            <w:tcBorders>
              <w:top w:val="nil"/>
              <w:left w:val="single" w:sz="4" w:space="0" w:color="auto"/>
              <w:bottom w:val="single" w:sz="4" w:space="0" w:color="auto"/>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Filipendulosa</w:t>
            </w:r>
          </w:p>
        </w:tc>
        <w:tc>
          <w:tcPr>
            <w:tcW w:w="1559" w:type="dxa"/>
            <w:tcBorders>
              <w:top w:val="nil"/>
              <w:bottom w:val="single" w:sz="4" w:space="0" w:color="auto"/>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0,2</w:t>
            </w:r>
          </w:p>
        </w:tc>
      </w:tr>
      <w:tr w:rsidR="00F02E76" w:rsidRPr="00F02E76" w:rsidTr="00F02E76">
        <w:tc>
          <w:tcPr>
            <w:tcW w:w="2689" w:type="dxa"/>
            <w:tcBorders>
              <w:top w:val="single" w:sz="4" w:space="0" w:color="auto"/>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Drained mineral soil forests</w:t>
            </w: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Callunosa mel.</w:t>
            </w:r>
          </w:p>
        </w:tc>
        <w:tc>
          <w:tcPr>
            <w:tcW w:w="1559" w:type="dxa"/>
            <w:tcBorders>
              <w:bottom w:val="nil"/>
            </w:tcBorders>
          </w:tcPr>
          <w:p w:rsidR="00746A7C" w:rsidRPr="00F02E76" w:rsidRDefault="00746A7C" w:rsidP="00746A7C">
            <w:pPr>
              <w:pStyle w:val="NormalWeb"/>
              <w:spacing w:before="120" w:after="120" w:line="360" w:lineRule="auto"/>
              <w:jc w:val="center"/>
              <w:rPr>
                <w:i/>
                <w:lang w:val="en-GB"/>
              </w:rPr>
            </w:pPr>
            <w:r w:rsidRPr="00F02E76">
              <w:rPr>
                <w:i/>
                <w:lang w:val="en-GB"/>
              </w:rPr>
              <w:t>18</w:t>
            </w: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0,1</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Vacciniosa mel.</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1,4</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Myrtillosa mel.</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12,0</w:t>
            </w:r>
          </w:p>
        </w:tc>
      </w:tr>
      <w:tr w:rsidR="00F02E76" w:rsidRPr="00F02E76" w:rsidTr="00F02E76">
        <w:tc>
          <w:tcPr>
            <w:tcW w:w="2689" w:type="dxa"/>
            <w:tcBorders>
              <w:top w:val="nil"/>
              <w:left w:val="single" w:sz="4" w:space="0" w:color="auto"/>
              <w:bottom w:val="single" w:sz="4" w:space="0" w:color="auto"/>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Mercurialiosa mel.</w:t>
            </w:r>
          </w:p>
        </w:tc>
        <w:tc>
          <w:tcPr>
            <w:tcW w:w="1559" w:type="dxa"/>
            <w:tcBorders>
              <w:top w:val="nil"/>
              <w:bottom w:val="single" w:sz="4" w:space="0" w:color="auto"/>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4,8</w:t>
            </w:r>
          </w:p>
        </w:tc>
      </w:tr>
      <w:tr w:rsidR="00F02E76" w:rsidRPr="00F02E76" w:rsidTr="00F02E76">
        <w:tc>
          <w:tcPr>
            <w:tcW w:w="2689" w:type="dxa"/>
            <w:tcBorders>
              <w:top w:val="single" w:sz="4" w:space="0" w:color="auto"/>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Drained mineral soil forests</w:t>
            </w: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Callunosa turf.mel.</w:t>
            </w:r>
          </w:p>
        </w:tc>
        <w:tc>
          <w:tcPr>
            <w:tcW w:w="1559" w:type="dxa"/>
            <w:tcBorders>
              <w:bottom w:val="nil"/>
            </w:tcBorders>
          </w:tcPr>
          <w:p w:rsidR="00746A7C" w:rsidRPr="00F02E76" w:rsidRDefault="00746A7C" w:rsidP="00746A7C">
            <w:pPr>
              <w:pStyle w:val="NormalWeb"/>
              <w:spacing w:before="120" w:after="120" w:line="360" w:lineRule="auto"/>
              <w:jc w:val="center"/>
              <w:rPr>
                <w:i/>
                <w:lang w:val="en-GB"/>
              </w:rPr>
            </w:pPr>
            <w:r w:rsidRPr="00F02E76">
              <w:rPr>
                <w:i/>
                <w:lang w:val="en-GB"/>
              </w:rPr>
              <w:t>13</w:t>
            </w: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0,6</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Vacciniosa turf.mel.</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2,2</w:t>
            </w:r>
          </w:p>
        </w:tc>
      </w:tr>
      <w:tr w:rsidR="00F02E76" w:rsidRPr="00F02E76" w:rsidTr="00F02E76">
        <w:tc>
          <w:tcPr>
            <w:tcW w:w="2689" w:type="dxa"/>
            <w:tcBorders>
              <w:top w:val="nil"/>
              <w:left w:val="single" w:sz="4" w:space="0" w:color="auto"/>
              <w:bottom w:val="nil"/>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Myrtillosa turf.mel.</w:t>
            </w:r>
          </w:p>
        </w:tc>
        <w:tc>
          <w:tcPr>
            <w:tcW w:w="1559" w:type="dxa"/>
            <w:tcBorders>
              <w:top w:val="nil"/>
              <w:bottom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7,6</w:t>
            </w:r>
          </w:p>
        </w:tc>
      </w:tr>
      <w:tr w:rsidR="00F02E76" w:rsidRPr="00F02E76" w:rsidTr="00F02E76">
        <w:tc>
          <w:tcPr>
            <w:tcW w:w="2689" w:type="dxa"/>
            <w:tcBorders>
              <w:top w:val="nil"/>
              <w:left w:val="single" w:sz="4" w:space="0" w:color="auto"/>
              <w:bottom w:val="single" w:sz="4" w:space="0" w:color="auto"/>
              <w:right w:val="single" w:sz="4" w:space="0" w:color="auto"/>
            </w:tcBorders>
          </w:tcPr>
          <w:p w:rsidR="00746A7C" w:rsidRPr="00F02E76" w:rsidRDefault="00746A7C" w:rsidP="00B35C34">
            <w:pPr>
              <w:pStyle w:val="NormalWeb"/>
              <w:spacing w:before="120" w:after="120" w:line="360" w:lineRule="auto"/>
              <w:jc w:val="both"/>
              <w:rPr>
                <w:i/>
                <w:lang w:val="en-GB"/>
              </w:rPr>
            </w:pPr>
          </w:p>
        </w:tc>
        <w:tc>
          <w:tcPr>
            <w:tcW w:w="3402" w:type="dxa"/>
            <w:tcBorders>
              <w:left w:val="single" w:sz="4" w:space="0" w:color="auto"/>
            </w:tcBorders>
          </w:tcPr>
          <w:p w:rsidR="00746A7C" w:rsidRPr="00F02E76" w:rsidRDefault="00746A7C" w:rsidP="00B35C34">
            <w:pPr>
              <w:pStyle w:val="NormalWeb"/>
              <w:spacing w:before="120" w:after="120" w:line="360" w:lineRule="auto"/>
              <w:jc w:val="both"/>
              <w:rPr>
                <w:i/>
                <w:lang w:val="en-GB"/>
              </w:rPr>
            </w:pPr>
            <w:r w:rsidRPr="00F02E76">
              <w:rPr>
                <w:i/>
                <w:lang w:val="en-GB"/>
              </w:rPr>
              <w:t>Oxalidosa turf.mel.</w:t>
            </w:r>
          </w:p>
        </w:tc>
        <w:tc>
          <w:tcPr>
            <w:tcW w:w="1559" w:type="dxa"/>
            <w:tcBorders>
              <w:top w:val="nil"/>
            </w:tcBorders>
          </w:tcPr>
          <w:p w:rsidR="00746A7C" w:rsidRPr="00F02E76" w:rsidRDefault="00746A7C" w:rsidP="00746A7C">
            <w:pPr>
              <w:pStyle w:val="NormalWeb"/>
              <w:spacing w:before="120" w:after="120" w:line="360" w:lineRule="auto"/>
              <w:jc w:val="center"/>
              <w:rPr>
                <w:i/>
                <w:lang w:val="en-GB"/>
              </w:rPr>
            </w:pPr>
          </w:p>
        </w:tc>
        <w:tc>
          <w:tcPr>
            <w:tcW w:w="1701" w:type="dxa"/>
          </w:tcPr>
          <w:p w:rsidR="00746A7C" w:rsidRPr="00F02E76" w:rsidRDefault="00746A7C" w:rsidP="00746A7C">
            <w:pPr>
              <w:pStyle w:val="NormalWeb"/>
              <w:spacing w:before="120" w:after="120" w:line="360" w:lineRule="auto"/>
              <w:jc w:val="center"/>
              <w:rPr>
                <w:i/>
                <w:lang w:val="en-GB"/>
              </w:rPr>
            </w:pPr>
            <w:r w:rsidRPr="00F02E76">
              <w:rPr>
                <w:i/>
                <w:lang w:val="en-GB"/>
              </w:rPr>
              <w:t>2,7</w:t>
            </w:r>
          </w:p>
        </w:tc>
      </w:tr>
    </w:tbl>
    <w:p w:rsidR="00D2157D" w:rsidRPr="00F02E76" w:rsidRDefault="00D2157D" w:rsidP="00B35C34">
      <w:pPr>
        <w:pStyle w:val="NormalWeb"/>
        <w:shd w:val="clear" w:color="auto" w:fill="FFFFFF"/>
        <w:spacing w:before="120" w:after="120" w:line="360" w:lineRule="auto"/>
        <w:jc w:val="both"/>
        <w:rPr>
          <w:lang w:val="en-GB"/>
        </w:rPr>
      </w:pPr>
    </w:p>
    <w:p w:rsidR="00D2157D" w:rsidRPr="00F02E76" w:rsidRDefault="007F2EB3" w:rsidP="00604558">
      <w:pPr>
        <w:pStyle w:val="NormalWeb"/>
        <w:shd w:val="clear" w:color="auto" w:fill="FFFFFF"/>
        <w:spacing w:before="120" w:after="120" w:line="360" w:lineRule="auto"/>
        <w:rPr>
          <w:lang w:val="en-GB"/>
        </w:rPr>
      </w:pPr>
      <w:r w:rsidRPr="00F02E76">
        <w:rPr>
          <w:noProof/>
        </w:rPr>
        <w:drawing>
          <wp:inline distT="0" distB="0" distL="0" distR="0" wp14:anchorId="3A7070E1" wp14:editId="06A744CE">
            <wp:extent cx="3104108" cy="2058035"/>
            <wp:effectExtent l="0" t="0" r="1270" b="0"/>
            <wp:docPr id="6" name="Picture 6" descr="C:\Users\jurgisj\Documents\bildes visādas\meža bildes\A.Eglīša bildes\818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rgisj\Documents\bildes visādas\meža bildes\A.Eglīša bildes\8180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917" cy="2065864"/>
                    </a:xfrm>
                    <a:prstGeom prst="rect">
                      <a:avLst/>
                    </a:prstGeom>
                    <a:noFill/>
                    <a:ln>
                      <a:noFill/>
                    </a:ln>
                  </pic:spPr>
                </pic:pic>
              </a:graphicData>
            </a:graphic>
          </wp:inline>
        </w:drawing>
      </w:r>
    </w:p>
    <w:p w:rsidR="00D2157D" w:rsidRPr="00F02E76" w:rsidRDefault="00C02130" w:rsidP="00C02130">
      <w:pPr>
        <w:pStyle w:val="NormalWeb"/>
        <w:shd w:val="clear" w:color="auto" w:fill="FFFFFF"/>
        <w:spacing w:before="120" w:after="120" w:line="360" w:lineRule="auto"/>
        <w:ind w:left="720" w:hanging="862"/>
        <w:jc w:val="both"/>
        <w:rPr>
          <w:b/>
          <w:lang w:val="en-GB"/>
        </w:rPr>
      </w:pPr>
      <w:r w:rsidRPr="00F02E76">
        <w:rPr>
          <w:b/>
          <w:lang w:val="en-GB"/>
        </w:rPr>
        <w:t>Fig. 8</w:t>
      </w:r>
      <w:r w:rsidR="007F2EB3" w:rsidRPr="00F02E76">
        <w:rPr>
          <w:b/>
          <w:lang w:val="en-GB"/>
        </w:rPr>
        <w:t xml:space="preserve">. Typical landscape of Latvian pine forest in </w:t>
      </w:r>
      <w:r w:rsidR="007F2EB3" w:rsidRPr="00F02E76">
        <w:rPr>
          <w:b/>
          <w:i/>
          <w:lang w:val="en-GB"/>
        </w:rPr>
        <w:t>Cladinoso- callunosa</w:t>
      </w:r>
      <w:r w:rsidR="007F2EB3" w:rsidRPr="00F02E76">
        <w:rPr>
          <w:b/>
          <w:lang w:val="en-GB"/>
        </w:rPr>
        <w:t xml:space="preserve"> forest type</w:t>
      </w:r>
    </w:p>
    <w:p w:rsidR="00E75735" w:rsidRPr="00F02E76" w:rsidRDefault="007F2EB3" w:rsidP="00B35C34">
      <w:pPr>
        <w:pStyle w:val="NormalWeb"/>
        <w:shd w:val="clear" w:color="auto" w:fill="FFFFFF"/>
        <w:spacing w:before="120" w:after="120" w:line="360" w:lineRule="auto"/>
        <w:jc w:val="both"/>
        <w:rPr>
          <w:b/>
          <w:lang w:val="en-GB"/>
        </w:rPr>
      </w:pPr>
      <w:r w:rsidRPr="00F02E76">
        <w:rPr>
          <w:b/>
          <w:lang w:val="en-GB"/>
        </w:rPr>
        <w:t>Tree species composition</w:t>
      </w:r>
    </w:p>
    <w:p w:rsidR="008E50F2" w:rsidRPr="00F02E76" w:rsidRDefault="008E50F2" w:rsidP="008E50F2">
      <w:pPr>
        <w:pStyle w:val="NormalWeb"/>
        <w:shd w:val="clear" w:color="auto" w:fill="FFFFFF"/>
        <w:spacing w:line="360" w:lineRule="auto"/>
        <w:jc w:val="both"/>
        <w:rPr>
          <w:lang w:val="en-GB"/>
        </w:rPr>
      </w:pPr>
      <w:r w:rsidRPr="00F02E76">
        <w:rPr>
          <w:lang w:val="en-GB"/>
        </w:rPr>
        <w:t>Only local tree species grow in Latvian forests. Introduced tree species are found in separate stands as historical objects. In the western part of Latvia, the largest area of introduced species (about 20 hectares) is occupied by European beech, introduced at the end of the 19th century and which is now also successfully regenerating naturally.</w:t>
      </w:r>
    </w:p>
    <w:p w:rsidR="008E50F2" w:rsidRPr="00F02E76" w:rsidRDefault="007C08A6" w:rsidP="008E50F2">
      <w:pPr>
        <w:pStyle w:val="NormalWeb"/>
        <w:shd w:val="clear" w:color="auto" w:fill="FFFFFF"/>
        <w:spacing w:line="360" w:lineRule="auto"/>
        <w:jc w:val="both"/>
        <w:rPr>
          <w:lang w:val="en-GB"/>
        </w:rPr>
      </w:pPr>
      <w:r w:rsidRPr="00F02E76">
        <w:rPr>
          <w:lang w:val="en-GB"/>
        </w:rPr>
        <w:lastRenderedPageBreak/>
        <w:t>C</w:t>
      </w:r>
      <w:r w:rsidR="008E50F2" w:rsidRPr="00F02E76">
        <w:rPr>
          <w:lang w:val="en-GB"/>
        </w:rPr>
        <w:t>oniferous forests dominate in Latvia. Historically, the largest forest area was o</w:t>
      </w:r>
      <w:r w:rsidRPr="00F02E76">
        <w:rPr>
          <w:lang w:val="en-GB"/>
        </w:rPr>
        <w:t>ccupied by pine forests, however</w:t>
      </w:r>
      <w:r w:rsidR="008E50F2" w:rsidRPr="00F02E76">
        <w:rPr>
          <w:lang w:val="en-GB"/>
        </w:rPr>
        <w:t xml:space="preserve"> present</w:t>
      </w:r>
      <w:r w:rsidRPr="00F02E76">
        <w:rPr>
          <w:lang w:val="en-GB"/>
        </w:rPr>
        <w:t>ly</w:t>
      </w:r>
      <w:r w:rsidR="008E50F2" w:rsidRPr="00F02E76">
        <w:rPr>
          <w:lang w:val="en-GB"/>
        </w:rPr>
        <w:t xml:space="preserve">, the area of pine forests has decreased. For many years (in the </w:t>
      </w:r>
      <w:r w:rsidRPr="00F02E76">
        <w:rPr>
          <w:lang w:val="en-GB"/>
        </w:rPr>
        <w:t>19</w:t>
      </w:r>
      <w:r w:rsidR="008E50F2" w:rsidRPr="00F02E76">
        <w:rPr>
          <w:lang w:val="en-GB"/>
        </w:rPr>
        <w:t xml:space="preserve">70s and 80s), the regeneration of pine forests was limited by the excessive number of </w:t>
      </w:r>
      <w:r w:rsidRPr="00F02E76">
        <w:rPr>
          <w:lang w:val="en-GB"/>
        </w:rPr>
        <w:t>moose</w:t>
      </w:r>
      <w:r w:rsidR="008C3FB9" w:rsidRPr="00F02E76">
        <w:rPr>
          <w:lang w:val="en-GB"/>
        </w:rPr>
        <w:t>, which resulted in an increase of the use of spruce</w:t>
      </w:r>
      <w:r w:rsidR="008E50F2" w:rsidRPr="00F02E76">
        <w:rPr>
          <w:lang w:val="en-GB"/>
        </w:rPr>
        <w:t xml:space="preserve"> </w:t>
      </w:r>
      <w:r w:rsidR="008C3FB9" w:rsidRPr="00F02E76">
        <w:rPr>
          <w:lang w:val="en-GB"/>
        </w:rPr>
        <w:t>for forest regeneration</w:t>
      </w:r>
      <w:r w:rsidR="008E50F2" w:rsidRPr="00F02E76">
        <w:rPr>
          <w:lang w:val="en-GB"/>
        </w:rPr>
        <w:t xml:space="preserve">. After restoration of independence, </w:t>
      </w:r>
      <w:r w:rsidR="008C3FB9" w:rsidRPr="00F02E76">
        <w:rPr>
          <w:lang w:val="en-GB"/>
        </w:rPr>
        <w:t>and</w:t>
      </w:r>
      <w:r w:rsidR="008E50F2" w:rsidRPr="00F02E76">
        <w:rPr>
          <w:lang w:val="en-GB"/>
        </w:rPr>
        <w:t xml:space="preserve"> </w:t>
      </w:r>
      <w:r w:rsidR="008C3FB9" w:rsidRPr="00F02E76">
        <w:rPr>
          <w:lang w:val="en-GB"/>
        </w:rPr>
        <w:t xml:space="preserve">reestablishment </w:t>
      </w:r>
      <w:r w:rsidR="008E50F2" w:rsidRPr="00F02E76">
        <w:rPr>
          <w:lang w:val="en-GB"/>
        </w:rPr>
        <w:t xml:space="preserve">of private forest ownership, </w:t>
      </w:r>
      <w:r w:rsidR="008C3FB9" w:rsidRPr="00F02E76">
        <w:rPr>
          <w:lang w:val="en-GB"/>
        </w:rPr>
        <w:t xml:space="preserve">the proportion of broad leaf tree species increased </w:t>
      </w:r>
      <w:r w:rsidR="00FC3F98" w:rsidRPr="00F02E76">
        <w:rPr>
          <w:lang w:val="en-GB"/>
        </w:rPr>
        <w:t>due to the practice by forest owners of</w:t>
      </w:r>
      <w:r w:rsidR="008E50F2" w:rsidRPr="00F02E76">
        <w:rPr>
          <w:lang w:val="en-GB"/>
        </w:rPr>
        <w:t xml:space="preserve"> </w:t>
      </w:r>
      <w:r w:rsidR="00FC3F98" w:rsidRPr="00F02E76">
        <w:rPr>
          <w:lang w:val="en-GB"/>
        </w:rPr>
        <w:t>allowing</w:t>
      </w:r>
      <w:r w:rsidR="008E50F2" w:rsidRPr="00F02E76">
        <w:rPr>
          <w:lang w:val="en-GB"/>
        </w:rPr>
        <w:t xml:space="preserve"> </w:t>
      </w:r>
      <w:r w:rsidR="00FC3F98" w:rsidRPr="00F02E76">
        <w:rPr>
          <w:lang w:val="en-GB"/>
        </w:rPr>
        <w:t>natural regeneration of harvested forest areas</w:t>
      </w:r>
      <w:r w:rsidR="008E50F2" w:rsidRPr="00F02E76">
        <w:rPr>
          <w:lang w:val="en-GB"/>
        </w:rPr>
        <w:t xml:space="preserve"> </w:t>
      </w:r>
      <w:r w:rsidR="00FC3F98" w:rsidRPr="00F02E76">
        <w:rPr>
          <w:lang w:val="en-GB"/>
        </w:rPr>
        <w:t>by</w:t>
      </w:r>
      <w:r w:rsidR="008E50F2" w:rsidRPr="00F02E76">
        <w:rPr>
          <w:lang w:val="en-GB"/>
        </w:rPr>
        <w:t xml:space="preserve"> </w:t>
      </w:r>
      <w:r w:rsidR="00FC3F98" w:rsidRPr="00F02E76">
        <w:rPr>
          <w:lang w:val="en-GB"/>
        </w:rPr>
        <w:t>broad leaf tree species</w:t>
      </w:r>
      <w:r w:rsidR="008E50F2" w:rsidRPr="00F02E76">
        <w:rPr>
          <w:lang w:val="en-GB"/>
        </w:rPr>
        <w:t xml:space="preserve">. At present, the number of </w:t>
      </w:r>
      <w:r w:rsidR="00746170" w:rsidRPr="00F02E76">
        <w:rPr>
          <w:lang w:val="en-GB"/>
        </w:rPr>
        <w:t>ungulates</w:t>
      </w:r>
      <w:r w:rsidR="008E50F2" w:rsidRPr="00F02E76">
        <w:rPr>
          <w:lang w:val="en-GB"/>
        </w:rPr>
        <w:t xml:space="preserve"> has increased and the reforestation of pine forests is affected by both biotic risks and economic considerations.</w:t>
      </w:r>
    </w:p>
    <w:p w:rsidR="00C7750E" w:rsidRPr="00F02E76" w:rsidRDefault="00C7750E" w:rsidP="00C7750E">
      <w:pPr>
        <w:pStyle w:val="NormalWeb"/>
        <w:shd w:val="clear" w:color="auto" w:fill="FFFFFF"/>
        <w:jc w:val="right"/>
        <w:rPr>
          <w:lang w:val="en-GB"/>
        </w:rPr>
      </w:pPr>
      <w:r w:rsidRPr="00F02E76">
        <w:rPr>
          <w:lang w:val="en-GB"/>
        </w:rPr>
        <w:t xml:space="preserve">Table </w:t>
      </w:r>
      <w:r w:rsidR="00483FA9" w:rsidRPr="00F02E76">
        <w:rPr>
          <w:lang w:val="en-GB"/>
        </w:rPr>
        <w:t>2</w:t>
      </w:r>
    </w:p>
    <w:p w:rsidR="00C7750E" w:rsidRPr="00F02E76" w:rsidRDefault="00C7750E" w:rsidP="00C7750E">
      <w:pPr>
        <w:pStyle w:val="NormalWeb"/>
        <w:shd w:val="clear" w:color="auto" w:fill="FFFFFF"/>
        <w:jc w:val="center"/>
        <w:rPr>
          <w:b/>
          <w:lang w:val="en-GB"/>
        </w:rPr>
      </w:pPr>
      <w:r w:rsidRPr="00F02E76">
        <w:rPr>
          <w:b/>
          <w:lang w:val="en-GB"/>
        </w:rPr>
        <w:t>Total area of dominant tree species in Latvia</w:t>
      </w:r>
      <w:r w:rsidR="00770D7A" w:rsidRPr="00F02E76">
        <w:rPr>
          <w:b/>
          <w:lang w:val="en-GB"/>
        </w:rPr>
        <w:t>, th</w:t>
      </w:r>
      <w:r w:rsidR="00F02E76" w:rsidRPr="00F02E76">
        <w:rPr>
          <w:b/>
          <w:lang w:val="en-GB"/>
        </w:rPr>
        <w:t xml:space="preserve">ousands </w:t>
      </w:r>
      <w:r w:rsidR="00770D7A" w:rsidRPr="00F02E76">
        <w:rPr>
          <w:b/>
          <w:lang w:val="en-GB"/>
        </w:rPr>
        <w:t>ha</w:t>
      </w:r>
    </w:p>
    <w:tbl>
      <w:tblPr>
        <w:tblStyle w:val="TableGrid"/>
        <w:tblW w:w="8642" w:type="dxa"/>
        <w:jc w:val="center"/>
        <w:tblLook w:val="04A0" w:firstRow="1" w:lastRow="0" w:firstColumn="1" w:lastColumn="0" w:noHBand="0" w:noVBand="1"/>
      </w:tblPr>
      <w:tblGrid>
        <w:gridCol w:w="2689"/>
        <w:gridCol w:w="1842"/>
        <w:gridCol w:w="709"/>
        <w:gridCol w:w="1843"/>
        <w:gridCol w:w="1559"/>
      </w:tblGrid>
      <w:tr w:rsidR="00F02E76" w:rsidRPr="00F02E76" w:rsidTr="009F1089">
        <w:trPr>
          <w:jc w:val="center"/>
        </w:trPr>
        <w:tc>
          <w:tcPr>
            <w:tcW w:w="2689" w:type="dxa"/>
          </w:tcPr>
          <w:p w:rsidR="00F71ABF" w:rsidRPr="00F02E76" w:rsidRDefault="00F71ABF" w:rsidP="00B35C34">
            <w:pPr>
              <w:pStyle w:val="NormalWeb"/>
              <w:spacing w:before="120" w:after="120" w:line="360" w:lineRule="auto"/>
              <w:jc w:val="both"/>
              <w:rPr>
                <w:i/>
                <w:lang w:val="en-GB"/>
              </w:rPr>
            </w:pPr>
            <w:r w:rsidRPr="00F02E76">
              <w:rPr>
                <w:i/>
                <w:lang w:val="en-GB"/>
              </w:rPr>
              <w:t>Dominant tree species</w:t>
            </w:r>
          </w:p>
        </w:tc>
        <w:tc>
          <w:tcPr>
            <w:tcW w:w="2551" w:type="dxa"/>
            <w:gridSpan w:val="2"/>
          </w:tcPr>
          <w:p w:rsidR="00F71ABF" w:rsidRPr="00F02E76" w:rsidRDefault="00F71ABF" w:rsidP="00C7750E">
            <w:pPr>
              <w:pStyle w:val="NormalWeb"/>
              <w:rPr>
                <w:lang w:val="en-GB"/>
              </w:rPr>
            </w:pPr>
            <w:r w:rsidRPr="00F02E76">
              <w:rPr>
                <w:lang w:val="en-GB"/>
              </w:rPr>
              <w:t>Totally in Latvia’s forests</w:t>
            </w:r>
          </w:p>
        </w:tc>
        <w:tc>
          <w:tcPr>
            <w:tcW w:w="1843" w:type="dxa"/>
          </w:tcPr>
          <w:p w:rsidR="00F71ABF" w:rsidRPr="00F02E76" w:rsidRDefault="00F71ABF" w:rsidP="00C7750E">
            <w:pPr>
              <w:pStyle w:val="NormalWeb"/>
              <w:rPr>
                <w:lang w:val="en-GB"/>
              </w:rPr>
            </w:pPr>
            <w:r w:rsidRPr="00F02E76">
              <w:rPr>
                <w:lang w:val="en-GB"/>
              </w:rPr>
              <w:t>State owned forests</w:t>
            </w:r>
          </w:p>
        </w:tc>
        <w:tc>
          <w:tcPr>
            <w:tcW w:w="1559" w:type="dxa"/>
          </w:tcPr>
          <w:p w:rsidR="00F71ABF" w:rsidRPr="00F02E76" w:rsidRDefault="00F71ABF" w:rsidP="00C7750E">
            <w:pPr>
              <w:pStyle w:val="NormalWeb"/>
              <w:rPr>
                <w:lang w:val="en-GB"/>
              </w:rPr>
            </w:pPr>
            <w:r w:rsidRPr="00F02E76">
              <w:rPr>
                <w:lang w:val="en-GB"/>
              </w:rPr>
              <w:t>Private forests</w:t>
            </w:r>
          </w:p>
        </w:tc>
      </w:tr>
      <w:tr w:rsidR="00F02E76" w:rsidRPr="00F02E76" w:rsidTr="009F1089">
        <w:trPr>
          <w:jc w:val="center"/>
        </w:trPr>
        <w:tc>
          <w:tcPr>
            <w:tcW w:w="2689" w:type="dxa"/>
          </w:tcPr>
          <w:p w:rsidR="00F71ABF" w:rsidRPr="00F02E76" w:rsidRDefault="00F71ABF" w:rsidP="00B35C34">
            <w:pPr>
              <w:pStyle w:val="NormalWeb"/>
              <w:spacing w:before="120" w:after="120" w:line="360" w:lineRule="auto"/>
              <w:jc w:val="both"/>
              <w:rPr>
                <w:i/>
                <w:lang w:val="en-GB"/>
              </w:rPr>
            </w:pPr>
          </w:p>
        </w:tc>
        <w:tc>
          <w:tcPr>
            <w:tcW w:w="1842" w:type="dxa"/>
          </w:tcPr>
          <w:p w:rsidR="00F71ABF" w:rsidRPr="00F02E76" w:rsidRDefault="00F71ABF" w:rsidP="00F71ABF">
            <w:pPr>
              <w:pStyle w:val="NormalWeb"/>
              <w:jc w:val="center"/>
              <w:rPr>
                <w:lang w:val="en-GB"/>
              </w:rPr>
            </w:pPr>
            <w:r w:rsidRPr="00F02E76">
              <w:rPr>
                <w:lang w:val="en-GB"/>
              </w:rPr>
              <w:t>Th.ha</w:t>
            </w:r>
          </w:p>
        </w:tc>
        <w:tc>
          <w:tcPr>
            <w:tcW w:w="709" w:type="dxa"/>
          </w:tcPr>
          <w:p w:rsidR="00F71ABF" w:rsidRPr="00F02E76" w:rsidRDefault="00F71ABF" w:rsidP="00F71ABF">
            <w:pPr>
              <w:pStyle w:val="NormalWeb"/>
              <w:jc w:val="center"/>
              <w:rPr>
                <w:lang w:val="en-GB"/>
              </w:rPr>
            </w:pPr>
            <w:r w:rsidRPr="00F02E76">
              <w:rPr>
                <w:lang w:val="en-GB"/>
              </w:rPr>
              <w:t>%</w:t>
            </w:r>
          </w:p>
        </w:tc>
        <w:tc>
          <w:tcPr>
            <w:tcW w:w="1843" w:type="dxa"/>
          </w:tcPr>
          <w:p w:rsidR="00F71ABF" w:rsidRPr="00F02E76" w:rsidRDefault="00F71ABF" w:rsidP="00C7750E">
            <w:pPr>
              <w:pStyle w:val="NormalWeb"/>
              <w:rPr>
                <w:lang w:val="en-GB"/>
              </w:rPr>
            </w:pPr>
            <w:r w:rsidRPr="00F02E76">
              <w:rPr>
                <w:lang w:val="en-GB"/>
              </w:rPr>
              <w:t>Th.ha</w:t>
            </w:r>
          </w:p>
        </w:tc>
        <w:tc>
          <w:tcPr>
            <w:tcW w:w="1559" w:type="dxa"/>
          </w:tcPr>
          <w:p w:rsidR="00F71ABF" w:rsidRPr="00F02E76" w:rsidRDefault="00F71ABF" w:rsidP="00C7750E">
            <w:pPr>
              <w:pStyle w:val="NormalWeb"/>
              <w:rPr>
                <w:lang w:val="en-GB"/>
              </w:rPr>
            </w:pPr>
            <w:r w:rsidRPr="00F02E76">
              <w:rPr>
                <w:lang w:val="en-GB"/>
              </w:rPr>
              <w:t>Th.ha</w:t>
            </w:r>
          </w:p>
        </w:tc>
      </w:tr>
      <w:tr w:rsidR="00F02E76" w:rsidRPr="00F02E76" w:rsidTr="009F1089">
        <w:trPr>
          <w:jc w:val="center"/>
        </w:trPr>
        <w:tc>
          <w:tcPr>
            <w:tcW w:w="2689" w:type="dxa"/>
            <w:vAlign w:val="bottom"/>
          </w:tcPr>
          <w:p w:rsidR="00F71ABF" w:rsidRPr="00F02E76" w:rsidRDefault="00F71ABF" w:rsidP="00F71ABF">
            <w:pPr>
              <w:rPr>
                <w:rFonts w:ascii="Times New Roman" w:hAnsi="Times New Roman" w:cs="Times New Roman"/>
                <w:i/>
                <w:sz w:val="24"/>
                <w:szCs w:val="24"/>
                <w:lang w:val="en-GB"/>
              </w:rPr>
            </w:pPr>
            <w:r w:rsidRPr="00F02E76">
              <w:rPr>
                <w:rFonts w:ascii="Times New Roman" w:hAnsi="Times New Roman" w:cs="Times New Roman"/>
                <w:sz w:val="24"/>
                <w:szCs w:val="24"/>
                <w:lang w:val="en-GB"/>
              </w:rPr>
              <w:t>Scots pine</w:t>
            </w:r>
            <w:r w:rsidRPr="00F02E76">
              <w:rPr>
                <w:rFonts w:ascii="Times New Roman" w:hAnsi="Times New Roman" w:cs="Times New Roman"/>
                <w:i/>
                <w:sz w:val="24"/>
                <w:szCs w:val="24"/>
                <w:lang w:val="en-GB"/>
              </w:rPr>
              <w:t xml:space="preserve"> (Pinus sylvestris</w:t>
            </w:r>
          </w:p>
        </w:tc>
        <w:tc>
          <w:tcPr>
            <w:tcW w:w="1842"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869,42</w:t>
            </w:r>
          </w:p>
        </w:tc>
        <w:tc>
          <w:tcPr>
            <w:tcW w:w="70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27</w:t>
            </w:r>
          </w:p>
        </w:tc>
        <w:tc>
          <w:tcPr>
            <w:tcW w:w="1843"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602,78</w:t>
            </w:r>
          </w:p>
        </w:tc>
        <w:tc>
          <w:tcPr>
            <w:tcW w:w="155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266,64</w:t>
            </w:r>
          </w:p>
        </w:tc>
      </w:tr>
      <w:tr w:rsidR="00F02E76" w:rsidRPr="00F02E76" w:rsidTr="009F1089">
        <w:trPr>
          <w:jc w:val="center"/>
        </w:trPr>
        <w:tc>
          <w:tcPr>
            <w:tcW w:w="2689" w:type="dxa"/>
            <w:vAlign w:val="bottom"/>
          </w:tcPr>
          <w:p w:rsidR="00F71ABF" w:rsidRPr="00F02E76" w:rsidRDefault="00F71ABF" w:rsidP="00F71ABF">
            <w:pPr>
              <w:rPr>
                <w:rFonts w:ascii="Times New Roman" w:hAnsi="Times New Roman" w:cs="Times New Roman"/>
                <w:i/>
                <w:sz w:val="24"/>
                <w:szCs w:val="24"/>
                <w:lang w:val="en-GB"/>
              </w:rPr>
            </w:pPr>
            <w:r w:rsidRPr="00F02E76">
              <w:rPr>
                <w:rFonts w:ascii="Times New Roman" w:hAnsi="Times New Roman" w:cs="Times New Roman"/>
                <w:sz w:val="24"/>
                <w:szCs w:val="24"/>
                <w:lang w:val="en-GB"/>
              </w:rPr>
              <w:t>Norway spruce</w:t>
            </w:r>
            <w:r w:rsidRPr="00F02E76">
              <w:rPr>
                <w:rFonts w:ascii="Times New Roman" w:hAnsi="Times New Roman" w:cs="Times New Roman"/>
                <w:i/>
                <w:sz w:val="24"/>
                <w:szCs w:val="24"/>
                <w:lang w:val="en-GB"/>
              </w:rPr>
              <w:t xml:space="preserve"> Picea abies</w:t>
            </w:r>
          </w:p>
        </w:tc>
        <w:tc>
          <w:tcPr>
            <w:tcW w:w="1842"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571,98</w:t>
            </w:r>
          </w:p>
        </w:tc>
        <w:tc>
          <w:tcPr>
            <w:tcW w:w="70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18</w:t>
            </w:r>
          </w:p>
        </w:tc>
        <w:tc>
          <w:tcPr>
            <w:tcW w:w="1843"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366,46</w:t>
            </w:r>
          </w:p>
        </w:tc>
        <w:tc>
          <w:tcPr>
            <w:tcW w:w="155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205,51</w:t>
            </w:r>
          </w:p>
        </w:tc>
      </w:tr>
      <w:tr w:rsidR="00F02E76" w:rsidRPr="00F02E76" w:rsidTr="009F1089">
        <w:trPr>
          <w:jc w:val="center"/>
        </w:trPr>
        <w:tc>
          <w:tcPr>
            <w:tcW w:w="2689" w:type="dxa"/>
            <w:vAlign w:val="bottom"/>
          </w:tcPr>
          <w:p w:rsidR="00F71ABF" w:rsidRPr="00F02E76" w:rsidRDefault="00F71ABF" w:rsidP="00F71ABF">
            <w:pPr>
              <w:rPr>
                <w:rFonts w:ascii="Times New Roman" w:hAnsi="Times New Roman" w:cs="Times New Roman"/>
                <w:i/>
                <w:sz w:val="24"/>
                <w:szCs w:val="24"/>
                <w:lang w:val="en-GB"/>
              </w:rPr>
            </w:pPr>
            <w:r w:rsidRPr="00F02E76">
              <w:rPr>
                <w:rFonts w:ascii="Times New Roman" w:hAnsi="Times New Roman" w:cs="Times New Roman"/>
                <w:sz w:val="24"/>
                <w:szCs w:val="24"/>
                <w:lang w:val="en-GB"/>
              </w:rPr>
              <w:t>Birch</w:t>
            </w:r>
            <w:r w:rsidRPr="00F02E76">
              <w:rPr>
                <w:rFonts w:ascii="Times New Roman" w:hAnsi="Times New Roman" w:cs="Times New Roman"/>
                <w:i/>
                <w:sz w:val="24"/>
                <w:szCs w:val="24"/>
                <w:lang w:val="en-GB"/>
              </w:rPr>
              <w:t xml:space="preserve"> Betula sp.</w:t>
            </w:r>
          </w:p>
        </w:tc>
        <w:tc>
          <w:tcPr>
            <w:tcW w:w="1842"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893,67</w:t>
            </w:r>
          </w:p>
        </w:tc>
        <w:tc>
          <w:tcPr>
            <w:tcW w:w="70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28</w:t>
            </w:r>
          </w:p>
        </w:tc>
        <w:tc>
          <w:tcPr>
            <w:tcW w:w="1843"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314,01</w:t>
            </w:r>
          </w:p>
        </w:tc>
        <w:tc>
          <w:tcPr>
            <w:tcW w:w="155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579,66</w:t>
            </w:r>
          </w:p>
        </w:tc>
      </w:tr>
      <w:tr w:rsidR="00F02E76" w:rsidRPr="00F02E76" w:rsidTr="009F1089">
        <w:trPr>
          <w:jc w:val="center"/>
        </w:trPr>
        <w:tc>
          <w:tcPr>
            <w:tcW w:w="2689" w:type="dxa"/>
            <w:vAlign w:val="bottom"/>
          </w:tcPr>
          <w:p w:rsidR="00F71ABF" w:rsidRPr="00F02E76" w:rsidRDefault="00F71ABF" w:rsidP="00F71ABF">
            <w:pPr>
              <w:rPr>
                <w:rFonts w:ascii="Times New Roman" w:hAnsi="Times New Roman" w:cs="Times New Roman"/>
                <w:i/>
                <w:sz w:val="24"/>
                <w:szCs w:val="24"/>
                <w:lang w:val="en-GB"/>
              </w:rPr>
            </w:pPr>
            <w:r w:rsidRPr="00F02E76">
              <w:rPr>
                <w:rFonts w:ascii="Times New Roman" w:hAnsi="Times New Roman" w:cs="Times New Roman"/>
                <w:sz w:val="24"/>
                <w:szCs w:val="24"/>
                <w:lang w:val="en-GB"/>
              </w:rPr>
              <w:t>Black alder</w:t>
            </w:r>
            <w:r w:rsidRPr="00F02E76">
              <w:rPr>
                <w:rFonts w:ascii="Times New Roman" w:hAnsi="Times New Roman" w:cs="Times New Roman"/>
                <w:i/>
                <w:sz w:val="24"/>
                <w:szCs w:val="24"/>
                <w:lang w:val="en-GB"/>
              </w:rPr>
              <w:t xml:space="preserve"> Alnus glutinosa</w:t>
            </w:r>
          </w:p>
        </w:tc>
        <w:tc>
          <w:tcPr>
            <w:tcW w:w="1842"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181,24</w:t>
            </w:r>
          </w:p>
        </w:tc>
        <w:tc>
          <w:tcPr>
            <w:tcW w:w="70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6</w:t>
            </w:r>
          </w:p>
        </w:tc>
        <w:tc>
          <w:tcPr>
            <w:tcW w:w="1843"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80,86</w:t>
            </w:r>
          </w:p>
        </w:tc>
        <w:tc>
          <w:tcPr>
            <w:tcW w:w="155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100,37</w:t>
            </w:r>
          </w:p>
        </w:tc>
      </w:tr>
      <w:tr w:rsidR="00F02E76" w:rsidRPr="00F02E76" w:rsidTr="009F1089">
        <w:trPr>
          <w:jc w:val="center"/>
        </w:trPr>
        <w:tc>
          <w:tcPr>
            <w:tcW w:w="2689" w:type="dxa"/>
            <w:vAlign w:val="bottom"/>
          </w:tcPr>
          <w:p w:rsidR="00F71ABF" w:rsidRPr="00F02E76" w:rsidRDefault="00F71ABF" w:rsidP="00F71ABF">
            <w:pPr>
              <w:rPr>
                <w:rFonts w:ascii="Times New Roman" w:hAnsi="Times New Roman" w:cs="Times New Roman"/>
                <w:i/>
                <w:sz w:val="24"/>
                <w:szCs w:val="24"/>
                <w:lang w:val="en-GB"/>
              </w:rPr>
            </w:pPr>
            <w:r w:rsidRPr="00F02E76">
              <w:rPr>
                <w:rFonts w:ascii="Times New Roman" w:hAnsi="Times New Roman" w:cs="Times New Roman"/>
                <w:sz w:val="24"/>
                <w:szCs w:val="24"/>
                <w:lang w:val="en-GB"/>
              </w:rPr>
              <w:t>Grey alder</w:t>
            </w:r>
            <w:r w:rsidRPr="00F02E76">
              <w:rPr>
                <w:rFonts w:ascii="Times New Roman" w:hAnsi="Times New Roman" w:cs="Times New Roman"/>
                <w:i/>
                <w:sz w:val="24"/>
                <w:szCs w:val="24"/>
                <w:lang w:val="en-GB"/>
              </w:rPr>
              <w:t xml:space="preserve"> Alnus incanaa</w:t>
            </w:r>
          </w:p>
        </w:tc>
        <w:tc>
          <w:tcPr>
            <w:tcW w:w="1842"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308,95</w:t>
            </w:r>
          </w:p>
        </w:tc>
        <w:tc>
          <w:tcPr>
            <w:tcW w:w="70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10</w:t>
            </w:r>
          </w:p>
        </w:tc>
        <w:tc>
          <w:tcPr>
            <w:tcW w:w="1843"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22,96</w:t>
            </w:r>
          </w:p>
        </w:tc>
        <w:tc>
          <w:tcPr>
            <w:tcW w:w="155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285,99</w:t>
            </w:r>
          </w:p>
        </w:tc>
      </w:tr>
      <w:tr w:rsidR="00F02E76" w:rsidRPr="00F02E76" w:rsidTr="009F1089">
        <w:trPr>
          <w:jc w:val="center"/>
        </w:trPr>
        <w:tc>
          <w:tcPr>
            <w:tcW w:w="2689" w:type="dxa"/>
            <w:vAlign w:val="bottom"/>
          </w:tcPr>
          <w:p w:rsidR="00F71ABF" w:rsidRPr="00F02E76" w:rsidRDefault="00F71ABF" w:rsidP="00F71ABF">
            <w:pPr>
              <w:rPr>
                <w:rFonts w:ascii="Times New Roman" w:hAnsi="Times New Roman" w:cs="Times New Roman"/>
                <w:i/>
                <w:sz w:val="24"/>
                <w:szCs w:val="24"/>
                <w:lang w:val="en-GB"/>
              </w:rPr>
            </w:pPr>
            <w:r w:rsidRPr="00F02E76">
              <w:rPr>
                <w:rFonts w:ascii="Times New Roman" w:hAnsi="Times New Roman" w:cs="Times New Roman"/>
                <w:sz w:val="24"/>
                <w:szCs w:val="24"/>
                <w:lang w:val="en-GB"/>
              </w:rPr>
              <w:t>Aspen</w:t>
            </w:r>
            <w:r w:rsidRPr="00F02E76">
              <w:rPr>
                <w:rFonts w:ascii="Times New Roman" w:hAnsi="Times New Roman" w:cs="Times New Roman"/>
                <w:i/>
                <w:sz w:val="24"/>
                <w:szCs w:val="24"/>
                <w:lang w:val="en-GB"/>
              </w:rPr>
              <w:t xml:space="preserve"> Populus tremula</w:t>
            </w:r>
          </w:p>
        </w:tc>
        <w:tc>
          <w:tcPr>
            <w:tcW w:w="1842"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256,98</w:t>
            </w:r>
          </w:p>
        </w:tc>
        <w:tc>
          <w:tcPr>
            <w:tcW w:w="70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8</w:t>
            </w:r>
          </w:p>
        </w:tc>
        <w:tc>
          <w:tcPr>
            <w:tcW w:w="1843"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91,46</w:t>
            </w:r>
          </w:p>
        </w:tc>
        <w:tc>
          <w:tcPr>
            <w:tcW w:w="1559" w:type="dxa"/>
            <w:vAlign w:val="bottom"/>
          </w:tcPr>
          <w:p w:rsidR="00F71ABF" w:rsidRPr="00F02E76" w:rsidRDefault="00F71ABF" w:rsidP="00F71ABF">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165,52</w:t>
            </w:r>
          </w:p>
        </w:tc>
      </w:tr>
      <w:tr w:rsidR="00F02E76" w:rsidRPr="00F02E76" w:rsidTr="009F1089">
        <w:trPr>
          <w:jc w:val="center"/>
        </w:trPr>
        <w:tc>
          <w:tcPr>
            <w:tcW w:w="2689" w:type="dxa"/>
            <w:vAlign w:val="bottom"/>
          </w:tcPr>
          <w:p w:rsidR="00F71ABF" w:rsidRPr="00F02E76" w:rsidRDefault="00F71ABF" w:rsidP="00C7750E">
            <w:pPr>
              <w:rPr>
                <w:rFonts w:ascii="Times New Roman" w:hAnsi="Times New Roman" w:cs="Times New Roman"/>
                <w:i/>
                <w:sz w:val="24"/>
                <w:szCs w:val="24"/>
                <w:lang w:val="en-GB"/>
              </w:rPr>
            </w:pPr>
            <w:r w:rsidRPr="00F02E76">
              <w:rPr>
                <w:rFonts w:ascii="Times New Roman" w:hAnsi="Times New Roman" w:cs="Times New Roman"/>
                <w:sz w:val="24"/>
                <w:szCs w:val="24"/>
                <w:lang w:val="en-GB"/>
              </w:rPr>
              <w:t>Oak, ash</w:t>
            </w:r>
            <w:r w:rsidRPr="00F02E76">
              <w:rPr>
                <w:rFonts w:ascii="Times New Roman" w:hAnsi="Times New Roman" w:cs="Times New Roman"/>
                <w:i/>
                <w:sz w:val="24"/>
                <w:szCs w:val="24"/>
                <w:lang w:val="en-GB"/>
              </w:rPr>
              <w:t xml:space="preserve"> Quercus robur, Fraxinus excelsior</w:t>
            </w:r>
          </w:p>
        </w:tc>
        <w:tc>
          <w:tcPr>
            <w:tcW w:w="1842" w:type="dxa"/>
            <w:vAlign w:val="bottom"/>
          </w:tcPr>
          <w:p w:rsidR="00F71ABF" w:rsidRPr="00F02E76" w:rsidRDefault="00F71ABF" w:rsidP="00C7750E">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37,65</w:t>
            </w:r>
          </w:p>
        </w:tc>
        <w:tc>
          <w:tcPr>
            <w:tcW w:w="709" w:type="dxa"/>
          </w:tcPr>
          <w:p w:rsidR="00F71ABF" w:rsidRPr="00F02E76" w:rsidRDefault="00F71ABF" w:rsidP="00C7750E">
            <w:pPr>
              <w:jc w:val="center"/>
              <w:rPr>
                <w:rFonts w:ascii="Times New Roman" w:hAnsi="Times New Roman" w:cs="Times New Roman"/>
                <w:sz w:val="24"/>
                <w:szCs w:val="24"/>
                <w:lang w:val="en-GB"/>
              </w:rPr>
            </w:pPr>
          </w:p>
        </w:tc>
        <w:tc>
          <w:tcPr>
            <w:tcW w:w="1843" w:type="dxa"/>
            <w:vAlign w:val="bottom"/>
          </w:tcPr>
          <w:p w:rsidR="00F71ABF" w:rsidRPr="00F02E76" w:rsidRDefault="00F71ABF" w:rsidP="00C7750E">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10,50</w:t>
            </w:r>
          </w:p>
        </w:tc>
        <w:tc>
          <w:tcPr>
            <w:tcW w:w="1559" w:type="dxa"/>
            <w:vAlign w:val="bottom"/>
          </w:tcPr>
          <w:p w:rsidR="00F71ABF" w:rsidRPr="00F02E76" w:rsidRDefault="00F71ABF" w:rsidP="00C7750E">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27,15</w:t>
            </w:r>
          </w:p>
        </w:tc>
      </w:tr>
      <w:tr w:rsidR="00F02E76" w:rsidRPr="00F02E76" w:rsidTr="009F1089">
        <w:trPr>
          <w:jc w:val="center"/>
        </w:trPr>
        <w:tc>
          <w:tcPr>
            <w:tcW w:w="2689" w:type="dxa"/>
            <w:vAlign w:val="bottom"/>
          </w:tcPr>
          <w:p w:rsidR="00F71ABF" w:rsidRPr="00F02E76" w:rsidRDefault="00F71ABF" w:rsidP="00582DB2">
            <w:pPr>
              <w:rPr>
                <w:rFonts w:ascii="Times New Roman" w:hAnsi="Times New Roman" w:cs="Times New Roman"/>
                <w:sz w:val="24"/>
                <w:szCs w:val="24"/>
                <w:lang w:val="en-GB"/>
              </w:rPr>
            </w:pPr>
            <w:r w:rsidRPr="00F02E76">
              <w:rPr>
                <w:rFonts w:ascii="Times New Roman" w:hAnsi="Times New Roman" w:cs="Times New Roman"/>
                <w:sz w:val="24"/>
                <w:szCs w:val="24"/>
                <w:lang w:val="en-GB"/>
              </w:rPr>
              <w:t>Other species</w:t>
            </w:r>
          </w:p>
        </w:tc>
        <w:tc>
          <w:tcPr>
            <w:tcW w:w="1842" w:type="dxa"/>
            <w:vAlign w:val="bottom"/>
          </w:tcPr>
          <w:p w:rsidR="00F71ABF" w:rsidRPr="00F02E76" w:rsidRDefault="00F71ABF" w:rsidP="00C7750E">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62,96</w:t>
            </w:r>
          </w:p>
        </w:tc>
        <w:tc>
          <w:tcPr>
            <w:tcW w:w="709" w:type="dxa"/>
          </w:tcPr>
          <w:p w:rsidR="00F71ABF" w:rsidRPr="00F02E76" w:rsidRDefault="00F71ABF" w:rsidP="00C7750E">
            <w:pPr>
              <w:jc w:val="center"/>
              <w:rPr>
                <w:rFonts w:ascii="Times New Roman" w:hAnsi="Times New Roman" w:cs="Times New Roman"/>
                <w:sz w:val="24"/>
                <w:szCs w:val="24"/>
                <w:lang w:val="en-GB"/>
              </w:rPr>
            </w:pPr>
          </w:p>
        </w:tc>
        <w:tc>
          <w:tcPr>
            <w:tcW w:w="1843" w:type="dxa"/>
            <w:vAlign w:val="bottom"/>
          </w:tcPr>
          <w:p w:rsidR="00F71ABF" w:rsidRPr="00F02E76" w:rsidRDefault="00F71ABF" w:rsidP="00C7750E">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10,59</w:t>
            </w:r>
          </w:p>
        </w:tc>
        <w:tc>
          <w:tcPr>
            <w:tcW w:w="1559" w:type="dxa"/>
            <w:vAlign w:val="bottom"/>
          </w:tcPr>
          <w:p w:rsidR="00F71ABF" w:rsidRPr="00F02E76" w:rsidRDefault="00F71ABF" w:rsidP="00C7750E">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52,36</w:t>
            </w:r>
          </w:p>
        </w:tc>
      </w:tr>
    </w:tbl>
    <w:p w:rsidR="003B6528" w:rsidRPr="00F02E76" w:rsidRDefault="003B6528" w:rsidP="00B35C34">
      <w:pPr>
        <w:pStyle w:val="NormalWeb"/>
        <w:shd w:val="clear" w:color="auto" w:fill="FFFFFF"/>
        <w:spacing w:before="120" w:after="120" w:line="360" w:lineRule="auto"/>
        <w:jc w:val="both"/>
        <w:rPr>
          <w:lang w:val="en-GB"/>
        </w:rPr>
      </w:pPr>
      <w:r w:rsidRPr="00F02E76">
        <w:rPr>
          <w:lang w:val="en-GB"/>
        </w:rPr>
        <w:t>Forest age structure is important for forest management in Latvia. Ideally, the distribution of forest areas by age decades should be similar. There are many old pine forests in Latvia, while young</w:t>
      </w:r>
      <w:r w:rsidR="00D841E4" w:rsidRPr="00F02E76">
        <w:rPr>
          <w:lang w:val="en-GB"/>
        </w:rPr>
        <w:t xml:space="preserve"> fore</w:t>
      </w:r>
      <w:r w:rsidRPr="00F02E76">
        <w:rPr>
          <w:lang w:val="en-GB"/>
        </w:rPr>
        <w:t xml:space="preserve">sts </w:t>
      </w:r>
      <w:r w:rsidR="00901AC0" w:rsidRPr="00F02E76">
        <w:rPr>
          <w:lang w:val="en-GB"/>
        </w:rPr>
        <w:t>contain a higher proportion of</w:t>
      </w:r>
      <w:r w:rsidRPr="00F02E76">
        <w:rPr>
          <w:lang w:val="en-GB"/>
        </w:rPr>
        <w:t xml:space="preserve"> spruce, which is connected with the historical practice of planting spruce instead of pine. Latvia has a very large number of young birch </w:t>
      </w:r>
      <w:r w:rsidR="00D841E4" w:rsidRPr="00F02E76">
        <w:rPr>
          <w:lang w:val="en-GB"/>
        </w:rPr>
        <w:t>stands</w:t>
      </w:r>
      <w:r w:rsidRPr="00F02E76">
        <w:rPr>
          <w:lang w:val="en-GB"/>
        </w:rPr>
        <w:t xml:space="preserve"> up to 20 years of age, while the </w:t>
      </w:r>
      <w:r w:rsidR="00D841E4" w:rsidRPr="00F02E76">
        <w:rPr>
          <w:lang w:val="en-GB"/>
        </w:rPr>
        <w:t xml:space="preserve">proportion of intermediate </w:t>
      </w:r>
      <w:r w:rsidRPr="00F02E76">
        <w:rPr>
          <w:lang w:val="en-GB"/>
        </w:rPr>
        <w:t>age birch stands is lower.</w:t>
      </w:r>
    </w:p>
    <w:p w:rsidR="00D06CE5" w:rsidRPr="00F02E76" w:rsidRDefault="00770D7A" w:rsidP="00770D7A">
      <w:pPr>
        <w:pStyle w:val="NormalWeb"/>
        <w:shd w:val="clear" w:color="auto" w:fill="FFFFFF"/>
        <w:spacing w:before="120" w:after="120" w:line="360" w:lineRule="auto"/>
        <w:jc w:val="center"/>
        <w:rPr>
          <w:lang w:val="en-GB"/>
        </w:rPr>
      </w:pPr>
      <w:r w:rsidRPr="00F02E76">
        <w:rPr>
          <w:noProof/>
        </w:rPr>
        <w:lastRenderedPageBreak/>
        <w:drawing>
          <wp:inline distT="0" distB="0" distL="0" distR="0" wp14:anchorId="5A0736E0" wp14:editId="61D11760">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6CE5" w:rsidRPr="00F02E76" w:rsidRDefault="00770D7A" w:rsidP="00C02130">
      <w:pPr>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Fig. </w:t>
      </w:r>
      <w:r w:rsidR="00C02130" w:rsidRPr="00F02E76">
        <w:rPr>
          <w:rFonts w:ascii="Times New Roman" w:hAnsi="Times New Roman" w:cs="Times New Roman"/>
          <w:b/>
          <w:sz w:val="24"/>
          <w:szCs w:val="24"/>
          <w:lang w:val="en-GB"/>
        </w:rPr>
        <w:t>9</w:t>
      </w:r>
      <w:r w:rsidRPr="00F02E76">
        <w:rPr>
          <w:rFonts w:ascii="Times New Roman" w:hAnsi="Times New Roman" w:cs="Times New Roman"/>
          <w:b/>
          <w:sz w:val="24"/>
          <w:szCs w:val="24"/>
          <w:lang w:val="en-GB"/>
        </w:rPr>
        <w:t>. Age structure of main tree species in Latvia</w:t>
      </w:r>
      <w:r w:rsidR="00604558" w:rsidRPr="00F02E76">
        <w:rPr>
          <w:rFonts w:ascii="Times New Roman" w:hAnsi="Times New Roman" w:cs="Times New Roman"/>
          <w:b/>
          <w:sz w:val="24"/>
          <w:szCs w:val="24"/>
          <w:lang w:val="en-GB"/>
        </w:rPr>
        <w:t>’s</w:t>
      </w:r>
      <w:r w:rsidRPr="00F02E76">
        <w:rPr>
          <w:rFonts w:ascii="Times New Roman" w:hAnsi="Times New Roman" w:cs="Times New Roman"/>
          <w:b/>
          <w:sz w:val="24"/>
          <w:szCs w:val="24"/>
          <w:lang w:val="en-GB"/>
        </w:rPr>
        <w:t xml:space="preserve"> forests</w:t>
      </w:r>
    </w:p>
    <w:p w:rsidR="00C02130" w:rsidRPr="00F02E76" w:rsidRDefault="00C02130" w:rsidP="00C02130">
      <w:pPr>
        <w:rPr>
          <w:rFonts w:ascii="Times New Roman" w:hAnsi="Times New Roman" w:cs="Times New Roman"/>
          <w:b/>
          <w:sz w:val="24"/>
          <w:szCs w:val="24"/>
          <w:lang w:val="en-GB"/>
        </w:rPr>
      </w:pPr>
    </w:p>
    <w:p w:rsidR="00D841E4" w:rsidRPr="00F02E76" w:rsidRDefault="00D841E4" w:rsidP="00254933">
      <w:pPr>
        <w:spacing w:line="360" w:lineRule="auto"/>
        <w:jc w:val="both"/>
        <w:rPr>
          <w:rFonts w:ascii="Times New Roman" w:eastAsia="Times New Roman" w:hAnsi="Times New Roman" w:cs="Times New Roman"/>
          <w:sz w:val="24"/>
          <w:szCs w:val="24"/>
          <w:lang w:val="en-GB" w:eastAsia="lv-LV"/>
        </w:rPr>
      </w:pPr>
      <w:r w:rsidRPr="00F02E76">
        <w:rPr>
          <w:rFonts w:ascii="Times New Roman" w:eastAsia="Times New Roman" w:hAnsi="Times New Roman" w:cs="Times New Roman"/>
          <w:sz w:val="24"/>
          <w:szCs w:val="24"/>
          <w:lang w:val="en-GB" w:eastAsia="lv-LV"/>
        </w:rPr>
        <w:t>Forest stands in Latvia can be divided into natural and man-made stands, according to origin. As a resul</w:t>
      </w:r>
      <w:r w:rsidR="00D673E2" w:rsidRPr="00F02E76">
        <w:rPr>
          <w:rFonts w:ascii="Times New Roman" w:eastAsia="Times New Roman" w:hAnsi="Times New Roman" w:cs="Times New Roman"/>
          <w:sz w:val="24"/>
          <w:szCs w:val="24"/>
          <w:lang w:val="en-GB" w:eastAsia="lv-LV"/>
        </w:rPr>
        <w:t>t of natural regeneration, broad leaf species</w:t>
      </w:r>
      <w:r w:rsidRPr="00F02E76">
        <w:rPr>
          <w:rFonts w:ascii="Times New Roman" w:eastAsia="Times New Roman" w:hAnsi="Times New Roman" w:cs="Times New Roman"/>
          <w:sz w:val="24"/>
          <w:szCs w:val="24"/>
          <w:lang w:val="en-GB" w:eastAsia="lv-LV"/>
        </w:rPr>
        <w:t xml:space="preserve"> - aspen and alder</w:t>
      </w:r>
      <w:r w:rsidR="00D673E2" w:rsidRPr="00F02E76">
        <w:rPr>
          <w:rFonts w:ascii="Times New Roman" w:eastAsia="Times New Roman" w:hAnsi="Times New Roman" w:cs="Times New Roman"/>
          <w:sz w:val="24"/>
          <w:szCs w:val="24"/>
          <w:lang w:val="en-GB" w:eastAsia="lv-LV"/>
        </w:rPr>
        <w:t xml:space="preserve"> coppices</w:t>
      </w:r>
      <w:r w:rsidRPr="00F02E76">
        <w:rPr>
          <w:rFonts w:ascii="Times New Roman" w:eastAsia="Times New Roman" w:hAnsi="Times New Roman" w:cs="Times New Roman"/>
          <w:sz w:val="24"/>
          <w:szCs w:val="24"/>
          <w:lang w:val="en-GB" w:eastAsia="lv-LV"/>
        </w:rPr>
        <w:t>, as well as birch forests - are the most frequent in Latvia. Historically, coniferous fore</w:t>
      </w:r>
      <w:r w:rsidR="00D673E2" w:rsidRPr="00F02E76">
        <w:rPr>
          <w:rFonts w:ascii="Times New Roman" w:eastAsia="Times New Roman" w:hAnsi="Times New Roman" w:cs="Times New Roman"/>
          <w:sz w:val="24"/>
          <w:szCs w:val="24"/>
          <w:lang w:val="en-GB" w:eastAsia="lv-LV"/>
        </w:rPr>
        <w:t>sts are human-made. In 2016, 38.</w:t>
      </w:r>
      <w:r w:rsidRPr="00F02E76">
        <w:rPr>
          <w:rFonts w:ascii="Times New Roman" w:eastAsia="Times New Roman" w:hAnsi="Times New Roman" w:cs="Times New Roman"/>
          <w:sz w:val="24"/>
          <w:szCs w:val="24"/>
          <w:lang w:val="en-GB" w:eastAsia="lv-LV"/>
        </w:rPr>
        <w:t xml:space="preserve">6 thousand </w:t>
      </w:r>
      <w:r w:rsidR="002F37FE" w:rsidRPr="00F02E76">
        <w:rPr>
          <w:rFonts w:ascii="Times New Roman" w:eastAsia="Times New Roman" w:hAnsi="Times New Roman" w:cs="Times New Roman"/>
          <w:sz w:val="24"/>
          <w:szCs w:val="24"/>
          <w:lang w:val="en-GB" w:eastAsia="lv-LV"/>
        </w:rPr>
        <w:t xml:space="preserve">ha of forests </w:t>
      </w:r>
      <w:r w:rsidRPr="00F02E76">
        <w:rPr>
          <w:rFonts w:ascii="Times New Roman" w:eastAsia="Times New Roman" w:hAnsi="Times New Roman" w:cs="Times New Roman"/>
          <w:sz w:val="24"/>
          <w:szCs w:val="24"/>
          <w:lang w:val="en-GB" w:eastAsia="lv-LV"/>
        </w:rPr>
        <w:t xml:space="preserve">were </w:t>
      </w:r>
      <w:r w:rsidR="002F37FE" w:rsidRPr="00F02E76">
        <w:rPr>
          <w:rFonts w:ascii="Times New Roman" w:eastAsia="Times New Roman" w:hAnsi="Times New Roman" w:cs="Times New Roman"/>
          <w:sz w:val="24"/>
          <w:szCs w:val="24"/>
          <w:lang w:val="en-GB" w:eastAsia="lv-LV"/>
        </w:rPr>
        <w:t>regenerated in Latvia, of which 16.</w:t>
      </w:r>
      <w:r w:rsidRPr="00F02E76">
        <w:rPr>
          <w:rFonts w:ascii="Times New Roman" w:eastAsia="Times New Roman" w:hAnsi="Times New Roman" w:cs="Times New Roman"/>
          <w:sz w:val="24"/>
          <w:szCs w:val="24"/>
          <w:lang w:val="en-GB" w:eastAsia="lv-LV"/>
        </w:rPr>
        <w:t>0 thousand were in state forest</w:t>
      </w:r>
      <w:r w:rsidR="002F37FE" w:rsidRPr="00F02E76">
        <w:rPr>
          <w:rFonts w:ascii="Times New Roman" w:eastAsia="Times New Roman" w:hAnsi="Times New Roman" w:cs="Times New Roman"/>
          <w:sz w:val="24"/>
          <w:szCs w:val="24"/>
          <w:lang w:val="en-GB" w:eastAsia="lv-LV"/>
        </w:rPr>
        <w:t xml:space="preserve">s, and </w:t>
      </w:r>
      <w:r w:rsidRPr="00F02E76">
        <w:rPr>
          <w:rFonts w:ascii="Times New Roman" w:eastAsia="Times New Roman" w:hAnsi="Times New Roman" w:cs="Times New Roman"/>
          <w:sz w:val="24"/>
          <w:szCs w:val="24"/>
          <w:lang w:val="en-GB" w:eastAsia="lv-LV"/>
        </w:rPr>
        <w:t xml:space="preserve">22.6 </w:t>
      </w:r>
      <w:r w:rsidR="002F37FE" w:rsidRPr="00F02E76">
        <w:rPr>
          <w:rFonts w:ascii="Times New Roman" w:eastAsia="Times New Roman" w:hAnsi="Times New Roman" w:cs="Times New Roman"/>
          <w:sz w:val="24"/>
          <w:szCs w:val="24"/>
          <w:lang w:val="en-GB" w:eastAsia="lv-LV"/>
        </w:rPr>
        <w:t>thousand</w:t>
      </w:r>
      <w:r w:rsidRPr="00F02E76">
        <w:rPr>
          <w:rFonts w:ascii="Times New Roman" w:eastAsia="Times New Roman" w:hAnsi="Times New Roman" w:cs="Times New Roman"/>
          <w:sz w:val="24"/>
          <w:szCs w:val="24"/>
          <w:lang w:val="en-GB" w:eastAsia="lv-LV"/>
        </w:rPr>
        <w:t xml:space="preserve"> ha</w:t>
      </w:r>
      <w:r w:rsidR="002F37FE" w:rsidRPr="00F02E76">
        <w:rPr>
          <w:rFonts w:ascii="Times New Roman" w:eastAsia="Times New Roman" w:hAnsi="Times New Roman" w:cs="Times New Roman"/>
          <w:sz w:val="24"/>
          <w:szCs w:val="24"/>
          <w:lang w:val="en-GB" w:eastAsia="lv-LV"/>
        </w:rPr>
        <w:t xml:space="preserve"> were in private forests.</w:t>
      </w:r>
      <w:r w:rsidRPr="00F02E76">
        <w:rPr>
          <w:rFonts w:ascii="Times New Roman" w:eastAsia="Times New Roman" w:hAnsi="Times New Roman" w:cs="Times New Roman"/>
          <w:sz w:val="24"/>
          <w:szCs w:val="24"/>
          <w:lang w:val="en-GB" w:eastAsia="lv-LV"/>
        </w:rPr>
        <w:t xml:space="preserve"> Forest regeneration volumes are optimal and stable, as they are equivalent to the </w:t>
      </w:r>
      <w:r w:rsidR="002F37FE" w:rsidRPr="00F02E76">
        <w:rPr>
          <w:rFonts w:ascii="Times New Roman" w:eastAsia="Times New Roman" w:hAnsi="Times New Roman" w:cs="Times New Roman"/>
          <w:sz w:val="24"/>
          <w:szCs w:val="24"/>
          <w:lang w:val="en-GB" w:eastAsia="lv-LV"/>
        </w:rPr>
        <w:t xml:space="preserve">annually harvested </w:t>
      </w:r>
      <w:r w:rsidRPr="00F02E76">
        <w:rPr>
          <w:rFonts w:ascii="Times New Roman" w:eastAsia="Times New Roman" w:hAnsi="Times New Roman" w:cs="Times New Roman"/>
          <w:sz w:val="24"/>
          <w:szCs w:val="24"/>
          <w:lang w:val="en-GB" w:eastAsia="lv-LV"/>
        </w:rPr>
        <w:t xml:space="preserve">area. In 2016, </w:t>
      </w:r>
      <w:r w:rsidR="002F37FE" w:rsidRPr="00F02E76">
        <w:rPr>
          <w:rFonts w:ascii="Times New Roman" w:eastAsia="Times New Roman" w:hAnsi="Times New Roman" w:cs="Times New Roman"/>
          <w:sz w:val="24"/>
          <w:szCs w:val="24"/>
          <w:lang w:val="en-GB" w:eastAsia="lv-LV"/>
        </w:rPr>
        <w:t>12.6 thousand ha of forest was sown or</w:t>
      </w:r>
      <w:r w:rsidRPr="00F02E76">
        <w:rPr>
          <w:rFonts w:ascii="Times New Roman" w:eastAsia="Times New Roman" w:hAnsi="Times New Roman" w:cs="Times New Roman"/>
          <w:sz w:val="24"/>
          <w:szCs w:val="24"/>
          <w:lang w:val="en-GB" w:eastAsia="lv-LV"/>
        </w:rPr>
        <w:t xml:space="preserve"> planted (32% of the total area of reforestation); </w:t>
      </w:r>
      <w:r w:rsidR="002F37FE" w:rsidRPr="00F02E76">
        <w:rPr>
          <w:rFonts w:ascii="Times New Roman" w:eastAsia="Times New Roman" w:hAnsi="Times New Roman" w:cs="Times New Roman"/>
          <w:sz w:val="24"/>
          <w:szCs w:val="24"/>
          <w:lang w:val="en-GB" w:eastAsia="lv-LV"/>
        </w:rPr>
        <w:t xml:space="preserve">8.2 thousand ha (51%) </w:t>
      </w:r>
      <w:r w:rsidRPr="00F02E76">
        <w:rPr>
          <w:rFonts w:ascii="Times New Roman" w:eastAsia="Times New Roman" w:hAnsi="Times New Roman" w:cs="Times New Roman"/>
          <w:sz w:val="24"/>
          <w:szCs w:val="24"/>
          <w:lang w:val="en-GB" w:eastAsia="lv-LV"/>
        </w:rPr>
        <w:t xml:space="preserve">in state forests, </w:t>
      </w:r>
      <w:r w:rsidR="002F37FE" w:rsidRPr="00F02E76">
        <w:rPr>
          <w:rFonts w:ascii="Times New Roman" w:eastAsia="Times New Roman" w:hAnsi="Times New Roman" w:cs="Times New Roman"/>
          <w:sz w:val="24"/>
          <w:szCs w:val="24"/>
          <w:lang w:val="en-GB" w:eastAsia="lv-LV"/>
        </w:rPr>
        <w:t>and</w:t>
      </w:r>
      <w:r w:rsidRPr="00F02E76">
        <w:rPr>
          <w:rFonts w:ascii="Times New Roman" w:eastAsia="Times New Roman" w:hAnsi="Times New Roman" w:cs="Times New Roman"/>
          <w:sz w:val="24"/>
          <w:szCs w:val="24"/>
          <w:lang w:val="en-GB" w:eastAsia="lv-LV"/>
        </w:rPr>
        <w:t xml:space="preserve"> </w:t>
      </w:r>
      <w:r w:rsidR="002F37FE" w:rsidRPr="00F02E76">
        <w:rPr>
          <w:rFonts w:ascii="Times New Roman" w:eastAsia="Times New Roman" w:hAnsi="Times New Roman" w:cs="Times New Roman"/>
          <w:sz w:val="24"/>
          <w:szCs w:val="24"/>
          <w:lang w:val="en-GB" w:eastAsia="lv-LV"/>
        </w:rPr>
        <w:t xml:space="preserve">4.4 thousand ha </w:t>
      </w:r>
      <w:r w:rsidRPr="00F02E76">
        <w:rPr>
          <w:rFonts w:ascii="Times New Roman" w:eastAsia="Times New Roman" w:hAnsi="Times New Roman" w:cs="Times New Roman"/>
          <w:sz w:val="24"/>
          <w:szCs w:val="24"/>
          <w:lang w:val="en-GB" w:eastAsia="lv-LV"/>
        </w:rPr>
        <w:t xml:space="preserve">in </w:t>
      </w:r>
      <w:r w:rsidR="002F37FE" w:rsidRPr="00F02E76">
        <w:rPr>
          <w:rFonts w:ascii="Times New Roman" w:eastAsia="Times New Roman" w:hAnsi="Times New Roman" w:cs="Times New Roman"/>
          <w:sz w:val="24"/>
          <w:szCs w:val="24"/>
          <w:lang w:val="en-GB" w:eastAsia="lv-LV"/>
        </w:rPr>
        <w:t>private</w:t>
      </w:r>
      <w:r w:rsidRPr="00F02E76">
        <w:rPr>
          <w:rFonts w:ascii="Times New Roman" w:eastAsia="Times New Roman" w:hAnsi="Times New Roman" w:cs="Times New Roman"/>
          <w:sz w:val="24"/>
          <w:szCs w:val="24"/>
          <w:lang w:val="en-GB" w:eastAsia="lv-LV"/>
        </w:rPr>
        <w:t xml:space="preserve"> forests, which is 19% of the total forest area renewed in 2016 in </w:t>
      </w:r>
      <w:r w:rsidR="002F37FE" w:rsidRPr="00F02E76">
        <w:rPr>
          <w:rFonts w:ascii="Times New Roman" w:eastAsia="Times New Roman" w:hAnsi="Times New Roman" w:cs="Times New Roman"/>
          <w:sz w:val="24"/>
          <w:szCs w:val="24"/>
          <w:lang w:val="en-GB" w:eastAsia="lv-LV"/>
        </w:rPr>
        <w:t>private</w:t>
      </w:r>
      <w:r w:rsidRPr="00F02E76">
        <w:rPr>
          <w:rFonts w:ascii="Times New Roman" w:eastAsia="Times New Roman" w:hAnsi="Times New Roman" w:cs="Times New Roman"/>
          <w:sz w:val="24"/>
          <w:szCs w:val="24"/>
          <w:lang w:val="en-GB" w:eastAsia="lv-LV"/>
        </w:rPr>
        <w:t xml:space="preserve"> forests.</w:t>
      </w:r>
    </w:p>
    <w:p w:rsidR="00604558" w:rsidRPr="00F02E76" w:rsidRDefault="00604558" w:rsidP="00254933">
      <w:pPr>
        <w:spacing w:line="360" w:lineRule="auto"/>
        <w:jc w:val="both"/>
        <w:rPr>
          <w:rFonts w:ascii="Times New Roman" w:eastAsia="Times New Roman" w:hAnsi="Times New Roman" w:cs="Times New Roman"/>
          <w:sz w:val="24"/>
          <w:szCs w:val="24"/>
          <w:lang w:val="en-GB" w:eastAsia="lv-LV"/>
        </w:rPr>
      </w:pPr>
      <w:r w:rsidRPr="00F02E76">
        <w:rPr>
          <w:rFonts w:ascii="Times New Roman" w:hAnsi="Times New Roman" w:cs="Times New Roman"/>
          <w:noProof/>
          <w:sz w:val="24"/>
          <w:szCs w:val="24"/>
          <w:lang w:eastAsia="lv-LV"/>
        </w:rPr>
        <w:lastRenderedPageBreak/>
        <w:drawing>
          <wp:inline distT="0" distB="0" distL="0" distR="0" wp14:anchorId="6067AD33" wp14:editId="046C5CB1">
            <wp:extent cx="4352925" cy="3990975"/>
            <wp:effectExtent l="0" t="0" r="9525" b="9525"/>
            <wp:docPr id="13" name="Picture 1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4352925" cy="3990975"/>
                    </a:xfrm>
                    <a:prstGeom prst="rect">
                      <a:avLst/>
                    </a:prstGeom>
                  </pic:spPr>
                </pic:pic>
              </a:graphicData>
            </a:graphic>
          </wp:inline>
        </w:drawing>
      </w:r>
    </w:p>
    <w:p w:rsidR="00604558" w:rsidRPr="00F02E76" w:rsidRDefault="00604558" w:rsidP="00254933">
      <w:pPr>
        <w:spacing w:line="360" w:lineRule="auto"/>
        <w:jc w:val="both"/>
        <w:rPr>
          <w:rFonts w:ascii="Times New Roman" w:eastAsia="Times New Roman" w:hAnsi="Times New Roman" w:cs="Times New Roman"/>
          <w:b/>
          <w:sz w:val="24"/>
          <w:szCs w:val="24"/>
          <w:lang w:val="en-GB" w:eastAsia="lv-LV"/>
        </w:rPr>
      </w:pPr>
      <w:r w:rsidRPr="00F02E76">
        <w:rPr>
          <w:rFonts w:ascii="Times New Roman" w:eastAsia="Times New Roman" w:hAnsi="Times New Roman" w:cs="Times New Roman"/>
          <w:b/>
          <w:sz w:val="24"/>
          <w:szCs w:val="24"/>
          <w:lang w:val="en-GB" w:eastAsia="lv-LV"/>
        </w:rPr>
        <w:t xml:space="preserve">Fig. </w:t>
      </w:r>
      <w:r w:rsidR="00483FA9" w:rsidRPr="00F02E76">
        <w:rPr>
          <w:rFonts w:ascii="Times New Roman" w:eastAsia="Times New Roman" w:hAnsi="Times New Roman" w:cs="Times New Roman"/>
          <w:b/>
          <w:sz w:val="24"/>
          <w:szCs w:val="24"/>
          <w:lang w:val="en-GB" w:eastAsia="lv-LV"/>
        </w:rPr>
        <w:t>10</w:t>
      </w:r>
      <w:r w:rsidRPr="00F02E76">
        <w:rPr>
          <w:rFonts w:ascii="Times New Roman" w:eastAsia="Times New Roman" w:hAnsi="Times New Roman" w:cs="Times New Roman"/>
          <w:b/>
          <w:sz w:val="24"/>
          <w:szCs w:val="24"/>
          <w:lang w:val="en-GB" w:eastAsia="lv-LV"/>
        </w:rPr>
        <w:t>. Forest regeneration in Latvia</w:t>
      </w:r>
    </w:p>
    <w:p w:rsidR="00604558" w:rsidRPr="00F02E76" w:rsidRDefault="00604558" w:rsidP="00254933">
      <w:pPr>
        <w:spacing w:line="360" w:lineRule="auto"/>
        <w:jc w:val="both"/>
        <w:rPr>
          <w:rFonts w:ascii="Times New Roman" w:eastAsia="Times New Roman" w:hAnsi="Times New Roman" w:cs="Times New Roman"/>
          <w:sz w:val="24"/>
          <w:szCs w:val="24"/>
          <w:lang w:val="en-GB" w:eastAsia="lv-LV"/>
        </w:rPr>
      </w:pPr>
    </w:p>
    <w:p w:rsidR="00E36596" w:rsidRPr="00F02E76" w:rsidRDefault="00E36596" w:rsidP="00254933">
      <w:pPr>
        <w:spacing w:line="360" w:lineRule="auto"/>
        <w:jc w:val="both"/>
        <w:rPr>
          <w:rFonts w:ascii="Times New Roman" w:eastAsia="Times New Roman" w:hAnsi="Times New Roman" w:cs="Times New Roman"/>
          <w:sz w:val="24"/>
          <w:szCs w:val="24"/>
          <w:lang w:val="en-GB" w:eastAsia="lv-LV"/>
        </w:rPr>
      </w:pPr>
      <w:r w:rsidRPr="00F02E76">
        <w:rPr>
          <w:rFonts w:ascii="Times New Roman" w:eastAsia="Times New Roman" w:hAnsi="Times New Roman" w:cs="Times New Roman"/>
          <w:sz w:val="24"/>
          <w:szCs w:val="24"/>
          <w:lang w:val="en-GB" w:eastAsia="lv-LV"/>
        </w:rPr>
        <w:t xml:space="preserve">In the future, a significant increase in the standing stock per hectare is expected due to intensive management of young stands. In Latvia, it has been determined that the number of trees in juvenile stands should not exceed 2000 trees per ha. This </w:t>
      </w:r>
      <w:r w:rsidR="00B237B1" w:rsidRPr="00F02E76">
        <w:rPr>
          <w:rFonts w:ascii="Times New Roman" w:eastAsia="Times New Roman" w:hAnsi="Times New Roman" w:cs="Times New Roman"/>
          <w:sz w:val="24"/>
          <w:szCs w:val="24"/>
          <w:lang w:val="en-GB" w:eastAsia="lv-LV"/>
        </w:rPr>
        <w:t>results in</w:t>
      </w:r>
      <w:r w:rsidRPr="00F02E76">
        <w:rPr>
          <w:rFonts w:ascii="Times New Roman" w:eastAsia="Times New Roman" w:hAnsi="Times New Roman" w:cs="Times New Roman"/>
          <w:sz w:val="24"/>
          <w:szCs w:val="24"/>
          <w:lang w:val="en-GB" w:eastAsia="lv-LV"/>
        </w:rPr>
        <w:t xml:space="preserve"> more intensive tree growth and the accumulation of wood. In 2016, pre-commercial thinning was done in 68.6 thousand ha of young stands in Latvia, including 35.9 thousand ha in state forests, and 32.7 thousand ha in private forests. The most commonly thinned stands were birch (33%), spruce (28%) and pine (21%), other tree species stands comprise 18%. For many years, the </w:t>
      </w:r>
      <w:r w:rsidR="00346CF9" w:rsidRPr="00F02E76">
        <w:rPr>
          <w:rFonts w:ascii="Times New Roman" w:eastAsia="Times New Roman" w:hAnsi="Times New Roman" w:cs="Times New Roman"/>
          <w:sz w:val="24"/>
          <w:szCs w:val="24"/>
          <w:lang w:val="en-GB" w:eastAsia="lv-LV"/>
        </w:rPr>
        <w:t>establishment of dense</w:t>
      </w:r>
      <w:r w:rsidRPr="00F02E76">
        <w:rPr>
          <w:rFonts w:ascii="Times New Roman" w:eastAsia="Times New Roman" w:hAnsi="Times New Roman" w:cs="Times New Roman"/>
          <w:sz w:val="24"/>
          <w:szCs w:val="24"/>
          <w:lang w:val="en-GB" w:eastAsia="lv-LV"/>
        </w:rPr>
        <w:t xml:space="preserve"> </w:t>
      </w:r>
      <w:r w:rsidR="00346CF9" w:rsidRPr="00F02E76">
        <w:rPr>
          <w:rFonts w:ascii="Times New Roman" w:eastAsia="Times New Roman" w:hAnsi="Times New Roman" w:cs="Times New Roman"/>
          <w:sz w:val="24"/>
          <w:szCs w:val="24"/>
          <w:lang w:val="en-GB" w:eastAsia="lv-LV"/>
        </w:rPr>
        <w:t>young stands</w:t>
      </w:r>
      <w:r w:rsidRPr="00F02E76">
        <w:rPr>
          <w:rFonts w:ascii="Times New Roman" w:eastAsia="Times New Roman" w:hAnsi="Times New Roman" w:cs="Times New Roman"/>
          <w:sz w:val="24"/>
          <w:szCs w:val="24"/>
          <w:lang w:val="en-GB" w:eastAsia="lv-LV"/>
        </w:rPr>
        <w:t xml:space="preserve"> was practiced in Latvia, </w:t>
      </w:r>
      <w:r w:rsidR="00CC6D68" w:rsidRPr="00F02E76">
        <w:rPr>
          <w:rFonts w:ascii="Times New Roman" w:eastAsia="Times New Roman" w:hAnsi="Times New Roman" w:cs="Times New Roman"/>
          <w:sz w:val="24"/>
          <w:szCs w:val="24"/>
          <w:lang w:val="en-GB" w:eastAsia="lv-LV"/>
        </w:rPr>
        <w:t>resulting in spindly intermediate aged trees</w:t>
      </w:r>
      <w:r w:rsidRPr="00F02E76">
        <w:rPr>
          <w:rFonts w:ascii="Times New Roman" w:eastAsia="Times New Roman" w:hAnsi="Times New Roman" w:cs="Times New Roman"/>
          <w:sz w:val="24"/>
          <w:szCs w:val="24"/>
          <w:lang w:val="en-GB" w:eastAsia="lv-LV"/>
        </w:rPr>
        <w:t xml:space="preserve">, </w:t>
      </w:r>
      <w:r w:rsidR="00CC6D68" w:rsidRPr="00F02E76">
        <w:rPr>
          <w:rFonts w:ascii="Times New Roman" w:eastAsia="Times New Roman" w:hAnsi="Times New Roman" w:cs="Times New Roman"/>
          <w:sz w:val="24"/>
          <w:szCs w:val="24"/>
          <w:lang w:val="en-GB" w:eastAsia="lv-LV"/>
        </w:rPr>
        <w:t>and</w:t>
      </w:r>
      <w:r w:rsidRPr="00F02E76">
        <w:rPr>
          <w:rFonts w:ascii="Times New Roman" w:eastAsia="Times New Roman" w:hAnsi="Times New Roman" w:cs="Times New Roman"/>
          <w:sz w:val="24"/>
          <w:szCs w:val="24"/>
          <w:lang w:val="en-GB" w:eastAsia="lv-LV"/>
        </w:rPr>
        <w:t xml:space="preserve"> </w:t>
      </w:r>
      <w:r w:rsidR="001365C4" w:rsidRPr="00F02E76">
        <w:rPr>
          <w:rFonts w:ascii="Times New Roman" w:eastAsia="Times New Roman" w:hAnsi="Times New Roman" w:cs="Times New Roman"/>
          <w:sz w:val="24"/>
          <w:szCs w:val="24"/>
          <w:lang w:val="en-GB" w:eastAsia="lv-LV"/>
        </w:rPr>
        <w:t xml:space="preserve">fragile and unsustainable </w:t>
      </w:r>
      <w:r w:rsidRPr="00F02E76">
        <w:rPr>
          <w:rFonts w:ascii="Times New Roman" w:eastAsia="Times New Roman" w:hAnsi="Times New Roman" w:cs="Times New Roman"/>
          <w:sz w:val="24"/>
          <w:szCs w:val="24"/>
          <w:lang w:val="en-GB" w:eastAsia="lv-LV"/>
        </w:rPr>
        <w:t>stands.</w:t>
      </w:r>
    </w:p>
    <w:p w:rsidR="00254933" w:rsidRPr="00F02E76" w:rsidRDefault="00254933" w:rsidP="00254933">
      <w:pPr>
        <w:spacing w:line="360" w:lineRule="auto"/>
        <w:jc w:val="both"/>
        <w:rPr>
          <w:rFonts w:ascii="Times New Roman" w:eastAsia="Times New Roman" w:hAnsi="Times New Roman" w:cs="Times New Roman"/>
          <w:sz w:val="24"/>
          <w:szCs w:val="24"/>
          <w:lang w:val="en-GB" w:eastAsia="lv-LV"/>
        </w:rPr>
      </w:pPr>
      <w:r w:rsidRPr="00F02E76">
        <w:rPr>
          <w:rFonts w:ascii="Times New Roman" w:eastAsia="Times New Roman" w:hAnsi="Times New Roman" w:cs="Times New Roman"/>
          <w:noProof/>
          <w:sz w:val="24"/>
          <w:szCs w:val="24"/>
          <w:lang w:eastAsia="lv-LV"/>
        </w:rPr>
        <w:lastRenderedPageBreak/>
        <w:drawing>
          <wp:inline distT="0" distB="0" distL="0" distR="0" wp14:anchorId="2D7A9C36" wp14:editId="53C79164">
            <wp:extent cx="2762250" cy="2071687"/>
            <wp:effectExtent l="0" t="0" r="0" b="5080"/>
            <wp:docPr id="7" name="Picture 7" descr="C:\Users\jurgisj\Documents\bildes visādas\egļu bilde\Sla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gisj\Documents\bildes visādas\egļu bilde\Slaid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774423" cy="2080816"/>
                    </a:xfrm>
                    <a:prstGeom prst="rect">
                      <a:avLst/>
                    </a:prstGeom>
                    <a:noFill/>
                    <a:ln>
                      <a:noFill/>
                    </a:ln>
                  </pic:spPr>
                </pic:pic>
              </a:graphicData>
            </a:graphic>
          </wp:inline>
        </w:drawing>
      </w:r>
    </w:p>
    <w:p w:rsidR="00254933" w:rsidRPr="00F02E76" w:rsidRDefault="00254933" w:rsidP="00254933">
      <w:pPr>
        <w:spacing w:line="360" w:lineRule="auto"/>
        <w:jc w:val="both"/>
        <w:rPr>
          <w:rFonts w:ascii="Times New Roman" w:eastAsia="Times New Roman" w:hAnsi="Times New Roman" w:cs="Times New Roman"/>
          <w:b/>
          <w:sz w:val="24"/>
          <w:szCs w:val="24"/>
          <w:lang w:val="en-GB" w:eastAsia="lv-LV"/>
        </w:rPr>
      </w:pPr>
      <w:r w:rsidRPr="00F02E76">
        <w:rPr>
          <w:rFonts w:ascii="Times New Roman" w:eastAsia="Times New Roman" w:hAnsi="Times New Roman" w:cs="Times New Roman"/>
          <w:b/>
          <w:sz w:val="24"/>
          <w:szCs w:val="24"/>
          <w:lang w:val="en-GB" w:eastAsia="lv-LV"/>
        </w:rPr>
        <w:t xml:space="preserve">Fig. 11. </w:t>
      </w:r>
      <w:r w:rsidR="00CC6D68" w:rsidRPr="00F02E76">
        <w:rPr>
          <w:rFonts w:ascii="Times New Roman" w:eastAsia="Times New Roman" w:hAnsi="Times New Roman" w:cs="Times New Roman"/>
          <w:b/>
          <w:sz w:val="24"/>
          <w:szCs w:val="24"/>
          <w:lang w:val="en-GB" w:eastAsia="lv-LV"/>
        </w:rPr>
        <w:t>Environmental risks to incorrectly managed forests</w:t>
      </w:r>
    </w:p>
    <w:p w:rsidR="00254933" w:rsidRPr="00F02E76" w:rsidRDefault="00254933" w:rsidP="00254933">
      <w:pPr>
        <w:spacing w:line="360" w:lineRule="auto"/>
        <w:jc w:val="both"/>
        <w:rPr>
          <w:rFonts w:ascii="Times New Roman" w:eastAsia="Times New Roman" w:hAnsi="Times New Roman" w:cs="Times New Roman"/>
          <w:sz w:val="24"/>
          <w:szCs w:val="24"/>
          <w:lang w:val="en-GB" w:eastAsia="lv-LV"/>
        </w:rPr>
      </w:pPr>
      <w:r w:rsidRPr="00F02E76">
        <w:rPr>
          <w:rFonts w:ascii="Times New Roman" w:eastAsia="Times New Roman" w:hAnsi="Times New Roman" w:cs="Times New Roman"/>
          <w:noProof/>
          <w:sz w:val="24"/>
          <w:szCs w:val="24"/>
          <w:lang w:eastAsia="lv-LV"/>
        </w:rPr>
        <w:drawing>
          <wp:inline distT="0" distB="0" distL="0" distR="0" wp14:anchorId="2A219800" wp14:editId="65D0F657">
            <wp:extent cx="2847975" cy="2135981"/>
            <wp:effectExtent l="0" t="0" r="0" b="0"/>
            <wp:docPr id="9" name="Picture 9" descr="C:\Users\jurgisj\Documents\bildes visādas\MRM bildes\Limb. bērzi\DSC0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gisj\Documents\bildes visādas\MRM bildes\Limb. bērzi\DSC007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490" cy="2140117"/>
                    </a:xfrm>
                    <a:prstGeom prst="rect">
                      <a:avLst/>
                    </a:prstGeom>
                    <a:noFill/>
                    <a:ln>
                      <a:noFill/>
                    </a:ln>
                  </pic:spPr>
                </pic:pic>
              </a:graphicData>
            </a:graphic>
          </wp:inline>
        </w:drawing>
      </w:r>
    </w:p>
    <w:p w:rsidR="00254933" w:rsidRPr="00F02E76" w:rsidRDefault="00254933" w:rsidP="00254933">
      <w:pPr>
        <w:spacing w:line="360" w:lineRule="auto"/>
        <w:jc w:val="both"/>
        <w:rPr>
          <w:rFonts w:ascii="Times New Roman" w:eastAsia="Times New Roman" w:hAnsi="Times New Roman" w:cs="Times New Roman"/>
          <w:b/>
          <w:sz w:val="24"/>
          <w:szCs w:val="24"/>
          <w:lang w:val="en-GB" w:eastAsia="lv-LV"/>
        </w:rPr>
      </w:pPr>
      <w:r w:rsidRPr="00F02E76">
        <w:rPr>
          <w:rFonts w:ascii="Times New Roman" w:eastAsia="Times New Roman" w:hAnsi="Times New Roman" w:cs="Times New Roman"/>
          <w:b/>
          <w:sz w:val="24"/>
          <w:szCs w:val="24"/>
          <w:lang w:val="en-GB" w:eastAsia="lv-LV"/>
        </w:rPr>
        <w:t>Fig. 1</w:t>
      </w:r>
      <w:r w:rsidR="00483FA9" w:rsidRPr="00F02E76">
        <w:rPr>
          <w:rFonts w:ascii="Times New Roman" w:eastAsia="Times New Roman" w:hAnsi="Times New Roman" w:cs="Times New Roman"/>
          <w:b/>
          <w:sz w:val="24"/>
          <w:szCs w:val="24"/>
          <w:lang w:val="en-GB" w:eastAsia="lv-LV"/>
        </w:rPr>
        <w:t>2</w:t>
      </w:r>
      <w:r w:rsidRPr="00F02E76">
        <w:rPr>
          <w:rFonts w:ascii="Times New Roman" w:eastAsia="Times New Roman" w:hAnsi="Times New Roman" w:cs="Times New Roman"/>
          <w:b/>
          <w:sz w:val="24"/>
          <w:szCs w:val="24"/>
          <w:lang w:val="en-GB" w:eastAsia="lv-LV"/>
        </w:rPr>
        <w:t xml:space="preserve">. </w:t>
      </w:r>
      <w:r w:rsidR="00CC6D68" w:rsidRPr="00F02E76">
        <w:rPr>
          <w:rFonts w:ascii="Times New Roman" w:eastAsia="Times New Roman" w:hAnsi="Times New Roman" w:cs="Times New Roman"/>
          <w:b/>
          <w:sz w:val="24"/>
          <w:szCs w:val="24"/>
          <w:lang w:val="en-GB" w:eastAsia="lv-LV"/>
        </w:rPr>
        <w:t xml:space="preserve">A properly established, stable and productive 35 year old </w:t>
      </w:r>
      <w:r w:rsidR="00604558" w:rsidRPr="00F02E76">
        <w:rPr>
          <w:rFonts w:ascii="Times New Roman" w:eastAsia="Times New Roman" w:hAnsi="Times New Roman" w:cs="Times New Roman"/>
          <w:b/>
          <w:sz w:val="24"/>
          <w:szCs w:val="24"/>
          <w:lang w:val="en-GB" w:eastAsia="lv-LV"/>
        </w:rPr>
        <w:t xml:space="preserve">silver </w:t>
      </w:r>
      <w:r w:rsidR="00CC6D68" w:rsidRPr="00F02E76">
        <w:rPr>
          <w:rFonts w:ascii="Times New Roman" w:eastAsia="Times New Roman" w:hAnsi="Times New Roman" w:cs="Times New Roman"/>
          <w:b/>
          <w:sz w:val="24"/>
          <w:szCs w:val="24"/>
          <w:lang w:val="en-GB" w:eastAsia="lv-LV"/>
        </w:rPr>
        <w:t xml:space="preserve">birch stand </w:t>
      </w:r>
    </w:p>
    <w:p w:rsidR="00604558" w:rsidRPr="00F02E76" w:rsidRDefault="00604558" w:rsidP="00EA1F52">
      <w:pPr>
        <w:rPr>
          <w:rFonts w:ascii="Times New Roman" w:hAnsi="Times New Roman" w:cs="Times New Roman"/>
          <w:b/>
          <w:sz w:val="24"/>
          <w:szCs w:val="24"/>
          <w:lang w:val="en-GB"/>
        </w:rPr>
      </w:pPr>
    </w:p>
    <w:p w:rsidR="00EA1F52" w:rsidRPr="00F02E76" w:rsidRDefault="00EA1F52" w:rsidP="00EA1F52">
      <w:pPr>
        <w:rPr>
          <w:rFonts w:ascii="Times New Roman" w:hAnsi="Times New Roman" w:cs="Times New Roman"/>
          <w:b/>
          <w:sz w:val="24"/>
          <w:szCs w:val="24"/>
          <w:lang w:val="en-GB"/>
        </w:rPr>
      </w:pPr>
      <w:r w:rsidRPr="00F02E76">
        <w:rPr>
          <w:rFonts w:ascii="Times New Roman" w:hAnsi="Times New Roman" w:cs="Times New Roman"/>
          <w:b/>
          <w:sz w:val="24"/>
          <w:szCs w:val="24"/>
          <w:lang w:val="en-GB"/>
        </w:rPr>
        <w:t>Forest stock volume, increment and logging</w:t>
      </w:r>
    </w:p>
    <w:p w:rsidR="003D4367" w:rsidRPr="00F02E76" w:rsidRDefault="003D4367" w:rsidP="00EA1F52">
      <w:pPr>
        <w:rPr>
          <w:rFonts w:ascii="Times New Roman" w:hAnsi="Times New Roman" w:cs="Times New Roman"/>
          <w:b/>
          <w:sz w:val="24"/>
          <w:szCs w:val="24"/>
          <w:lang w:val="en-GB"/>
        </w:rPr>
      </w:pPr>
    </w:p>
    <w:p w:rsidR="006E62E6" w:rsidRPr="00F02E76" w:rsidRDefault="006E62E6" w:rsidP="00EA1F52">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In Latvian forestry, </w:t>
      </w:r>
      <w:r w:rsidR="00070328" w:rsidRPr="00F02E76">
        <w:rPr>
          <w:rFonts w:ascii="Times New Roman" w:hAnsi="Times New Roman" w:cs="Times New Roman"/>
          <w:sz w:val="24"/>
          <w:szCs w:val="24"/>
          <w:lang w:val="en-GB"/>
        </w:rPr>
        <w:t xml:space="preserve">a long growing cycle is utilised for </w:t>
      </w:r>
      <w:r w:rsidRPr="00F02E76">
        <w:rPr>
          <w:rFonts w:ascii="Times New Roman" w:hAnsi="Times New Roman" w:cs="Times New Roman"/>
          <w:sz w:val="24"/>
          <w:szCs w:val="24"/>
          <w:lang w:val="en-GB"/>
        </w:rPr>
        <w:t xml:space="preserve">forest cultivation. The final product of forest cultivation is the sawlog. In accordance with Latvian legislation, each tree species has a </w:t>
      </w:r>
      <w:r w:rsidR="00376472" w:rsidRPr="00F02E76">
        <w:rPr>
          <w:rFonts w:ascii="Times New Roman" w:hAnsi="Times New Roman" w:cs="Times New Roman"/>
          <w:sz w:val="24"/>
          <w:szCs w:val="24"/>
          <w:lang w:val="en-GB"/>
        </w:rPr>
        <w:t>specified</w:t>
      </w:r>
      <w:r w:rsidRPr="00F02E76">
        <w:rPr>
          <w:rFonts w:ascii="Times New Roman" w:hAnsi="Times New Roman" w:cs="Times New Roman"/>
          <w:sz w:val="24"/>
          <w:szCs w:val="24"/>
          <w:lang w:val="en-GB"/>
        </w:rPr>
        <w:t xml:space="preserve"> </w:t>
      </w:r>
      <w:r w:rsidR="00D07454" w:rsidRPr="00F02E76">
        <w:rPr>
          <w:rFonts w:ascii="Times New Roman" w:hAnsi="Times New Roman" w:cs="Times New Roman"/>
          <w:sz w:val="24"/>
          <w:szCs w:val="24"/>
          <w:lang w:val="en-GB"/>
        </w:rPr>
        <w:t>harvest</w:t>
      </w:r>
      <w:r w:rsidRPr="00F02E76">
        <w:rPr>
          <w:rFonts w:ascii="Times New Roman" w:hAnsi="Times New Roman" w:cs="Times New Roman"/>
          <w:sz w:val="24"/>
          <w:szCs w:val="24"/>
          <w:lang w:val="en-GB"/>
        </w:rPr>
        <w:t xml:space="preserve"> age - the age </w:t>
      </w:r>
      <w:r w:rsidR="00D07454" w:rsidRPr="00F02E76">
        <w:rPr>
          <w:rFonts w:ascii="Times New Roman" w:hAnsi="Times New Roman" w:cs="Times New Roman"/>
          <w:sz w:val="24"/>
          <w:szCs w:val="24"/>
          <w:lang w:val="en-GB"/>
        </w:rPr>
        <w:t>in</w:t>
      </w:r>
      <w:r w:rsidRPr="00F02E76">
        <w:rPr>
          <w:rFonts w:ascii="Times New Roman" w:hAnsi="Times New Roman" w:cs="Times New Roman"/>
          <w:sz w:val="24"/>
          <w:szCs w:val="24"/>
          <w:lang w:val="en-GB"/>
        </w:rPr>
        <w:t xml:space="preserve"> years </w:t>
      </w:r>
      <w:r w:rsidR="00D07454" w:rsidRPr="00F02E76">
        <w:rPr>
          <w:rFonts w:ascii="Times New Roman" w:hAnsi="Times New Roman" w:cs="Times New Roman"/>
          <w:sz w:val="24"/>
          <w:szCs w:val="24"/>
          <w:lang w:val="en-GB"/>
        </w:rPr>
        <w:t>when the main cut</w:t>
      </w:r>
      <w:r w:rsidRPr="00F02E76">
        <w:rPr>
          <w:rFonts w:ascii="Times New Roman" w:hAnsi="Times New Roman" w:cs="Times New Roman"/>
          <w:sz w:val="24"/>
          <w:szCs w:val="24"/>
          <w:lang w:val="en-GB"/>
        </w:rPr>
        <w:t xml:space="preserve"> and reforestation</w:t>
      </w:r>
      <w:r w:rsidR="00D07454" w:rsidRPr="00F02E76">
        <w:rPr>
          <w:rFonts w:ascii="Times New Roman" w:hAnsi="Times New Roman" w:cs="Times New Roman"/>
          <w:sz w:val="24"/>
          <w:szCs w:val="24"/>
          <w:lang w:val="en-GB"/>
        </w:rPr>
        <w:t xml:space="preserve"> of forest stands can be done</w:t>
      </w:r>
      <w:r w:rsidRPr="00F02E76">
        <w:rPr>
          <w:rFonts w:ascii="Times New Roman" w:hAnsi="Times New Roman" w:cs="Times New Roman"/>
          <w:sz w:val="24"/>
          <w:szCs w:val="24"/>
          <w:lang w:val="en-GB"/>
        </w:rPr>
        <w:t xml:space="preserve">. The </w:t>
      </w:r>
      <w:r w:rsidR="00D07454" w:rsidRPr="00F02E76">
        <w:rPr>
          <w:rFonts w:ascii="Times New Roman" w:hAnsi="Times New Roman" w:cs="Times New Roman"/>
          <w:sz w:val="24"/>
          <w:szCs w:val="24"/>
          <w:lang w:val="en-GB"/>
        </w:rPr>
        <w:t xml:space="preserve">harvest age of the </w:t>
      </w:r>
      <w:r w:rsidRPr="00F02E76">
        <w:rPr>
          <w:rFonts w:ascii="Times New Roman" w:hAnsi="Times New Roman" w:cs="Times New Roman"/>
          <w:sz w:val="24"/>
          <w:szCs w:val="24"/>
          <w:lang w:val="en-GB"/>
        </w:rPr>
        <w:t xml:space="preserve">main tree species in Latvia are </w:t>
      </w:r>
      <w:r w:rsidR="00D07454" w:rsidRPr="00F02E76">
        <w:rPr>
          <w:rFonts w:ascii="Times New Roman" w:hAnsi="Times New Roman" w:cs="Times New Roman"/>
          <w:sz w:val="24"/>
          <w:szCs w:val="24"/>
          <w:lang w:val="en-GB"/>
        </w:rPr>
        <w:t>shown in Table 3</w:t>
      </w:r>
      <w:r w:rsidRPr="00F02E76">
        <w:rPr>
          <w:rFonts w:ascii="Times New Roman" w:hAnsi="Times New Roman" w:cs="Times New Roman"/>
          <w:sz w:val="24"/>
          <w:szCs w:val="24"/>
          <w:lang w:val="en-GB"/>
        </w:rPr>
        <w:t>.</w:t>
      </w:r>
    </w:p>
    <w:p w:rsidR="002F154A" w:rsidRPr="00F02E76" w:rsidRDefault="002F154A" w:rsidP="00EA1F52">
      <w:pPr>
        <w:jc w:val="right"/>
        <w:rPr>
          <w:rFonts w:ascii="Times New Roman" w:hAnsi="Times New Roman" w:cs="Times New Roman"/>
          <w:sz w:val="24"/>
          <w:szCs w:val="24"/>
          <w:lang w:val="en-GB"/>
        </w:rPr>
      </w:pPr>
    </w:p>
    <w:p w:rsidR="00F02E76" w:rsidRDefault="00F02E76" w:rsidP="00EA1F52">
      <w:pPr>
        <w:jc w:val="right"/>
        <w:rPr>
          <w:rFonts w:ascii="Times New Roman" w:hAnsi="Times New Roman" w:cs="Times New Roman"/>
          <w:sz w:val="24"/>
          <w:szCs w:val="24"/>
          <w:lang w:val="en-GB"/>
        </w:rPr>
      </w:pPr>
    </w:p>
    <w:p w:rsidR="00F02E76" w:rsidRDefault="00F02E76" w:rsidP="00EA1F52">
      <w:pPr>
        <w:jc w:val="right"/>
        <w:rPr>
          <w:rFonts w:ascii="Times New Roman" w:hAnsi="Times New Roman" w:cs="Times New Roman"/>
          <w:sz w:val="24"/>
          <w:szCs w:val="24"/>
          <w:lang w:val="en-GB"/>
        </w:rPr>
      </w:pPr>
    </w:p>
    <w:p w:rsidR="00EA1F52" w:rsidRPr="00F02E76" w:rsidRDefault="00EA1F52" w:rsidP="00EA1F52">
      <w:pPr>
        <w:jc w:val="right"/>
        <w:rPr>
          <w:rFonts w:ascii="Times New Roman" w:hAnsi="Times New Roman" w:cs="Times New Roman"/>
          <w:sz w:val="24"/>
          <w:szCs w:val="24"/>
          <w:lang w:val="en-GB"/>
        </w:rPr>
      </w:pPr>
      <w:r w:rsidRPr="00F02E76">
        <w:rPr>
          <w:rFonts w:ascii="Times New Roman" w:hAnsi="Times New Roman" w:cs="Times New Roman"/>
          <w:sz w:val="24"/>
          <w:szCs w:val="24"/>
          <w:lang w:val="en-GB"/>
        </w:rPr>
        <w:lastRenderedPageBreak/>
        <w:t>Table 3.</w:t>
      </w:r>
    </w:p>
    <w:p w:rsidR="00EA1F52" w:rsidRPr="00F02E76" w:rsidRDefault="00F02E76" w:rsidP="00EA1F52">
      <w:pPr>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Harvesting </w:t>
      </w:r>
      <w:r w:rsidR="00EA1F52" w:rsidRPr="00F02E76">
        <w:rPr>
          <w:rFonts w:ascii="Times New Roman" w:hAnsi="Times New Roman" w:cs="Times New Roman"/>
          <w:b/>
          <w:sz w:val="24"/>
          <w:szCs w:val="24"/>
          <w:lang w:val="en-GB"/>
        </w:rPr>
        <w:t>age (rotation period) in Latvia’s forests, years</w:t>
      </w:r>
    </w:p>
    <w:tbl>
      <w:tblPr>
        <w:tblStyle w:val="TableGrid"/>
        <w:tblW w:w="0" w:type="auto"/>
        <w:jc w:val="center"/>
        <w:tblLook w:val="04A0" w:firstRow="1" w:lastRow="0" w:firstColumn="1" w:lastColumn="0" w:noHBand="0" w:noVBand="1"/>
      </w:tblPr>
      <w:tblGrid>
        <w:gridCol w:w="2765"/>
        <w:gridCol w:w="2765"/>
      </w:tblGrid>
      <w:tr w:rsidR="00F02E76" w:rsidRPr="00F02E76" w:rsidTr="00EA1F52">
        <w:trPr>
          <w:jc w:val="center"/>
        </w:trPr>
        <w:tc>
          <w:tcPr>
            <w:tcW w:w="2765" w:type="dxa"/>
          </w:tcPr>
          <w:p w:rsidR="00EA1F52" w:rsidRPr="00F02E76" w:rsidRDefault="00EA1F52" w:rsidP="00EA1F52">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Species</w:t>
            </w:r>
          </w:p>
        </w:tc>
        <w:tc>
          <w:tcPr>
            <w:tcW w:w="2765" w:type="dxa"/>
          </w:tcPr>
          <w:p w:rsidR="00EA1F52" w:rsidRPr="00F02E76" w:rsidRDefault="00EA1F52" w:rsidP="00EA1F52">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Years</w:t>
            </w:r>
          </w:p>
        </w:tc>
      </w:tr>
      <w:tr w:rsidR="00F02E76" w:rsidRPr="00F02E76" w:rsidTr="00EA1F52">
        <w:trPr>
          <w:jc w:val="center"/>
        </w:trPr>
        <w:tc>
          <w:tcPr>
            <w:tcW w:w="2765" w:type="dxa"/>
            <w:vAlign w:val="bottom"/>
          </w:tcPr>
          <w:p w:rsidR="00EA1F52" w:rsidRPr="00F02E76" w:rsidRDefault="00EA1F52" w:rsidP="00EA1F52">
            <w:pPr>
              <w:rPr>
                <w:rFonts w:ascii="Times New Roman" w:hAnsi="Times New Roman" w:cs="Times New Roman"/>
                <w:i/>
                <w:sz w:val="24"/>
                <w:szCs w:val="24"/>
                <w:lang w:val="en-GB"/>
              </w:rPr>
            </w:pPr>
            <w:r w:rsidRPr="00F02E76">
              <w:rPr>
                <w:rFonts w:ascii="Times New Roman" w:hAnsi="Times New Roman" w:cs="Times New Roman"/>
                <w:sz w:val="24"/>
                <w:szCs w:val="24"/>
                <w:lang w:val="en-GB"/>
              </w:rPr>
              <w:t>Scots pine</w:t>
            </w:r>
            <w:r w:rsidRPr="00F02E76">
              <w:rPr>
                <w:rFonts w:ascii="Times New Roman" w:hAnsi="Times New Roman" w:cs="Times New Roman"/>
                <w:i/>
                <w:sz w:val="24"/>
                <w:szCs w:val="24"/>
                <w:lang w:val="en-GB"/>
              </w:rPr>
              <w:t xml:space="preserve"> (Pinus sylvestris</w:t>
            </w:r>
          </w:p>
        </w:tc>
        <w:tc>
          <w:tcPr>
            <w:tcW w:w="2765" w:type="dxa"/>
          </w:tcPr>
          <w:p w:rsidR="00EA1F52" w:rsidRPr="00F02E76" w:rsidRDefault="00EA1F52" w:rsidP="00EA1F52">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100</w:t>
            </w:r>
          </w:p>
        </w:tc>
      </w:tr>
      <w:tr w:rsidR="00F02E76" w:rsidRPr="00F02E76" w:rsidTr="00EA1F52">
        <w:trPr>
          <w:jc w:val="center"/>
        </w:trPr>
        <w:tc>
          <w:tcPr>
            <w:tcW w:w="2765" w:type="dxa"/>
            <w:vAlign w:val="bottom"/>
          </w:tcPr>
          <w:p w:rsidR="00EA1F52" w:rsidRPr="00F02E76" w:rsidRDefault="00EA1F52" w:rsidP="00EA1F52">
            <w:pPr>
              <w:rPr>
                <w:rFonts w:ascii="Times New Roman" w:hAnsi="Times New Roman" w:cs="Times New Roman"/>
                <w:i/>
                <w:sz w:val="24"/>
                <w:szCs w:val="24"/>
                <w:lang w:val="en-GB"/>
              </w:rPr>
            </w:pPr>
            <w:r w:rsidRPr="00F02E76">
              <w:rPr>
                <w:rFonts w:ascii="Times New Roman" w:hAnsi="Times New Roman" w:cs="Times New Roman"/>
                <w:sz w:val="24"/>
                <w:szCs w:val="24"/>
                <w:lang w:val="en-GB"/>
              </w:rPr>
              <w:t>Norway spruce</w:t>
            </w:r>
            <w:r w:rsidRPr="00F02E76">
              <w:rPr>
                <w:rFonts w:ascii="Times New Roman" w:hAnsi="Times New Roman" w:cs="Times New Roman"/>
                <w:i/>
                <w:sz w:val="24"/>
                <w:szCs w:val="24"/>
                <w:lang w:val="en-GB"/>
              </w:rPr>
              <w:t xml:space="preserve"> Picea abies</w:t>
            </w:r>
          </w:p>
        </w:tc>
        <w:tc>
          <w:tcPr>
            <w:tcW w:w="2765" w:type="dxa"/>
          </w:tcPr>
          <w:p w:rsidR="00EA1F52" w:rsidRPr="00F02E76" w:rsidRDefault="00EA1F52" w:rsidP="00EA1F52">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80</w:t>
            </w:r>
          </w:p>
        </w:tc>
      </w:tr>
      <w:tr w:rsidR="00F02E76" w:rsidRPr="00F02E76" w:rsidTr="00EA1F52">
        <w:trPr>
          <w:jc w:val="center"/>
        </w:trPr>
        <w:tc>
          <w:tcPr>
            <w:tcW w:w="2765" w:type="dxa"/>
            <w:vAlign w:val="bottom"/>
          </w:tcPr>
          <w:p w:rsidR="00EA1F52" w:rsidRPr="00F02E76" w:rsidRDefault="00EA1F52" w:rsidP="00EA1F52">
            <w:pPr>
              <w:rPr>
                <w:rFonts w:ascii="Times New Roman" w:hAnsi="Times New Roman" w:cs="Times New Roman"/>
                <w:i/>
                <w:sz w:val="24"/>
                <w:szCs w:val="24"/>
                <w:lang w:val="en-GB"/>
              </w:rPr>
            </w:pPr>
            <w:r w:rsidRPr="00F02E76">
              <w:rPr>
                <w:rFonts w:ascii="Times New Roman" w:hAnsi="Times New Roman" w:cs="Times New Roman"/>
                <w:sz w:val="24"/>
                <w:szCs w:val="24"/>
                <w:lang w:val="en-GB"/>
              </w:rPr>
              <w:t>Birch</w:t>
            </w:r>
            <w:r w:rsidRPr="00F02E76">
              <w:rPr>
                <w:rFonts w:ascii="Times New Roman" w:hAnsi="Times New Roman" w:cs="Times New Roman"/>
                <w:i/>
                <w:sz w:val="24"/>
                <w:szCs w:val="24"/>
                <w:lang w:val="en-GB"/>
              </w:rPr>
              <w:t xml:space="preserve"> Betula sp.</w:t>
            </w:r>
          </w:p>
        </w:tc>
        <w:tc>
          <w:tcPr>
            <w:tcW w:w="2765" w:type="dxa"/>
          </w:tcPr>
          <w:p w:rsidR="00EA1F52" w:rsidRPr="00F02E76" w:rsidRDefault="00EA1F52" w:rsidP="00EA1F52">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70</w:t>
            </w:r>
          </w:p>
        </w:tc>
      </w:tr>
      <w:tr w:rsidR="00F02E76" w:rsidRPr="00F02E76" w:rsidTr="00EA1F52">
        <w:trPr>
          <w:jc w:val="center"/>
        </w:trPr>
        <w:tc>
          <w:tcPr>
            <w:tcW w:w="2765" w:type="dxa"/>
            <w:vAlign w:val="bottom"/>
          </w:tcPr>
          <w:p w:rsidR="00EA1F52" w:rsidRPr="00F02E76" w:rsidRDefault="00EA1F52" w:rsidP="00EA1F52">
            <w:pPr>
              <w:rPr>
                <w:rFonts w:ascii="Times New Roman" w:hAnsi="Times New Roman" w:cs="Times New Roman"/>
                <w:i/>
                <w:sz w:val="24"/>
                <w:szCs w:val="24"/>
                <w:lang w:val="en-GB"/>
              </w:rPr>
            </w:pPr>
            <w:r w:rsidRPr="00F02E76">
              <w:rPr>
                <w:rFonts w:ascii="Times New Roman" w:hAnsi="Times New Roman" w:cs="Times New Roman"/>
                <w:sz w:val="24"/>
                <w:szCs w:val="24"/>
                <w:lang w:val="en-GB"/>
              </w:rPr>
              <w:t>Black alder</w:t>
            </w:r>
            <w:r w:rsidRPr="00F02E76">
              <w:rPr>
                <w:rFonts w:ascii="Times New Roman" w:hAnsi="Times New Roman" w:cs="Times New Roman"/>
                <w:i/>
                <w:sz w:val="24"/>
                <w:szCs w:val="24"/>
                <w:lang w:val="en-GB"/>
              </w:rPr>
              <w:t xml:space="preserve"> Alnus glutinosa</w:t>
            </w:r>
          </w:p>
        </w:tc>
        <w:tc>
          <w:tcPr>
            <w:tcW w:w="2765" w:type="dxa"/>
          </w:tcPr>
          <w:p w:rsidR="00EA1F52" w:rsidRPr="00F02E76" w:rsidRDefault="00EA1F52" w:rsidP="00EA1F52">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70</w:t>
            </w:r>
          </w:p>
        </w:tc>
      </w:tr>
      <w:tr w:rsidR="00F02E76" w:rsidRPr="00F02E76" w:rsidTr="00EA1F52">
        <w:trPr>
          <w:jc w:val="center"/>
        </w:trPr>
        <w:tc>
          <w:tcPr>
            <w:tcW w:w="2765" w:type="dxa"/>
            <w:vAlign w:val="bottom"/>
          </w:tcPr>
          <w:p w:rsidR="00EA1F52" w:rsidRPr="00F02E76" w:rsidRDefault="00EA1F52" w:rsidP="00EA1F52">
            <w:pPr>
              <w:rPr>
                <w:rFonts w:ascii="Times New Roman" w:hAnsi="Times New Roman" w:cs="Times New Roman"/>
                <w:i/>
                <w:sz w:val="24"/>
                <w:szCs w:val="24"/>
                <w:lang w:val="en-GB"/>
              </w:rPr>
            </w:pPr>
            <w:r w:rsidRPr="00F02E76">
              <w:rPr>
                <w:rFonts w:ascii="Times New Roman" w:hAnsi="Times New Roman" w:cs="Times New Roman"/>
                <w:sz w:val="24"/>
                <w:szCs w:val="24"/>
                <w:lang w:val="en-GB"/>
              </w:rPr>
              <w:t>Grey alder</w:t>
            </w:r>
            <w:r w:rsidRPr="00F02E76">
              <w:rPr>
                <w:rFonts w:ascii="Times New Roman" w:hAnsi="Times New Roman" w:cs="Times New Roman"/>
                <w:i/>
                <w:sz w:val="24"/>
                <w:szCs w:val="24"/>
                <w:lang w:val="en-GB"/>
              </w:rPr>
              <w:t xml:space="preserve"> Alnus incanaa</w:t>
            </w:r>
          </w:p>
        </w:tc>
        <w:tc>
          <w:tcPr>
            <w:tcW w:w="2765" w:type="dxa"/>
          </w:tcPr>
          <w:p w:rsidR="00EA1F52" w:rsidRPr="00F02E76" w:rsidRDefault="00EA1F52" w:rsidP="00EA1F52">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not determined</w:t>
            </w:r>
          </w:p>
        </w:tc>
      </w:tr>
      <w:tr w:rsidR="00F02E76" w:rsidRPr="00F02E76" w:rsidTr="00EA1F52">
        <w:trPr>
          <w:jc w:val="center"/>
        </w:trPr>
        <w:tc>
          <w:tcPr>
            <w:tcW w:w="2765" w:type="dxa"/>
            <w:vAlign w:val="bottom"/>
          </w:tcPr>
          <w:p w:rsidR="00EA1F52" w:rsidRPr="00F02E76" w:rsidRDefault="00EA1F52" w:rsidP="00EA1F52">
            <w:pPr>
              <w:rPr>
                <w:rFonts w:ascii="Times New Roman" w:hAnsi="Times New Roman" w:cs="Times New Roman"/>
                <w:i/>
                <w:sz w:val="24"/>
                <w:szCs w:val="24"/>
                <w:lang w:val="en-GB"/>
              </w:rPr>
            </w:pPr>
            <w:r w:rsidRPr="00F02E76">
              <w:rPr>
                <w:rFonts w:ascii="Times New Roman" w:hAnsi="Times New Roman" w:cs="Times New Roman"/>
                <w:sz w:val="24"/>
                <w:szCs w:val="24"/>
                <w:lang w:val="en-GB"/>
              </w:rPr>
              <w:t>Aspen</w:t>
            </w:r>
            <w:r w:rsidRPr="00F02E76">
              <w:rPr>
                <w:rFonts w:ascii="Times New Roman" w:hAnsi="Times New Roman" w:cs="Times New Roman"/>
                <w:i/>
                <w:sz w:val="24"/>
                <w:szCs w:val="24"/>
                <w:lang w:val="en-GB"/>
              </w:rPr>
              <w:t xml:space="preserve"> Populus tremula</w:t>
            </w:r>
          </w:p>
        </w:tc>
        <w:tc>
          <w:tcPr>
            <w:tcW w:w="2765" w:type="dxa"/>
          </w:tcPr>
          <w:p w:rsidR="00EA1F52" w:rsidRPr="00F02E76" w:rsidRDefault="00EA1F52" w:rsidP="00EA1F52">
            <w:pPr>
              <w:jc w:val="center"/>
              <w:rPr>
                <w:rFonts w:ascii="Times New Roman" w:hAnsi="Times New Roman" w:cs="Times New Roman"/>
                <w:sz w:val="24"/>
                <w:szCs w:val="24"/>
                <w:lang w:val="en-GB"/>
              </w:rPr>
            </w:pPr>
            <w:r w:rsidRPr="00F02E76">
              <w:rPr>
                <w:rFonts w:ascii="Times New Roman" w:hAnsi="Times New Roman" w:cs="Times New Roman"/>
                <w:sz w:val="24"/>
                <w:szCs w:val="24"/>
                <w:lang w:val="en-GB"/>
              </w:rPr>
              <w:t>40</w:t>
            </w:r>
          </w:p>
        </w:tc>
      </w:tr>
    </w:tbl>
    <w:p w:rsidR="00EA1F52" w:rsidRPr="00F02E76" w:rsidRDefault="00EA1F52" w:rsidP="00EA1F52">
      <w:pPr>
        <w:rPr>
          <w:rFonts w:ascii="Times New Roman" w:hAnsi="Times New Roman" w:cs="Times New Roman"/>
          <w:sz w:val="24"/>
          <w:szCs w:val="24"/>
          <w:lang w:val="en-GB"/>
        </w:rPr>
      </w:pPr>
    </w:p>
    <w:p w:rsidR="00D676DA" w:rsidRPr="00F02E76" w:rsidRDefault="00D676DA" w:rsidP="0064633E">
      <w:pPr>
        <w:spacing w:after="0"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Each tree species</w:t>
      </w:r>
      <w:r w:rsidR="002F4EF8" w:rsidRPr="00F02E76">
        <w:rPr>
          <w:rFonts w:ascii="Times New Roman" w:hAnsi="Times New Roman" w:cs="Times New Roman"/>
          <w:sz w:val="24"/>
          <w:szCs w:val="24"/>
          <w:lang w:val="en-GB"/>
        </w:rPr>
        <w:t xml:space="preserve"> also</w:t>
      </w:r>
      <w:r w:rsidRPr="00F02E76">
        <w:rPr>
          <w:rFonts w:ascii="Times New Roman" w:hAnsi="Times New Roman" w:cs="Times New Roman"/>
          <w:sz w:val="24"/>
          <w:szCs w:val="24"/>
          <w:lang w:val="en-GB"/>
        </w:rPr>
        <w:t xml:space="preserve"> has a specified </w:t>
      </w:r>
      <w:r w:rsidR="00376472" w:rsidRPr="00F02E76">
        <w:rPr>
          <w:rFonts w:ascii="Times New Roman" w:hAnsi="Times New Roman" w:cs="Times New Roman"/>
          <w:sz w:val="24"/>
          <w:szCs w:val="24"/>
          <w:lang w:val="en-GB"/>
        </w:rPr>
        <w:t>target</w:t>
      </w:r>
      <w:r w:rsidRPr="00F02E76">
        <w:rPr>
          <w:rFonts w:ascii="Times New Roman" w:hAnsi="Times New Roman" w:cs="Times New Roman"/>
          <w:sz w:val="24"/>
          <w:szCs w:val="24"/>
          <w:lang w:val="en-GB"/>
        </w:rPr>
        <w:t xml:space="preserve"> diameter - the avera</w:t>
      </w:r>
      <w:r w:rsidR="00376472" w:rsidRPr="00F02E76">
        <w:rPr>
          <w:rFonts w:ascii="Times New Roman" w:hAnsi="Times New Roman" w:cs="Times New Roman"/>
          <w:sz w:val="24"/>
          <w:szCs w:val="24"/>
          <w:lang w:val="en-GB"/>
        </w:rPr>
        <w:t xml:space="preserve">ge diameter of the tree at 1.3 </w:t>
      </w:r>
      <w:r w:rsidRPr="00F02E76">
        <w:rPr>
          <w:rFonts w:ascii="Times New Roman" w:hAnsi="Times New Roman" w:cs="Times New Roman"/>
          <w:sz w:val="24"/>
          <w:szCs w:val="24"/>
          <w:lang w:val="en-GB"/>
        </w:rPr>
        <w:t xml:space="preserve">m height above the root collar, which should be reached to allow the final cut. If the target diameter is reached, the forest stand is allowed to </w:t>
      </w:r>
      <w:r w:rsidR="00376472" w:rsidRPr="00F02E76">
        <w:rPr>
          <w:rFonts w:ascii="Times New Roman" w:hAnsi="Times New Roman" w:cs="Times New Roman"/>
          <w:sz w:val="24"/>
          <w:szCs w:val="24"/>
          <w:lang w:val="en-GB"/>
        </w:rPr>
        <w:t>be harvested at a younger age than the specified harvest age</w:t>
      </w:r>
      <w:r w:rsidRPr="00F02E76">
        <w:rPr>
          <w:rFonts w:ascii="Times New Roman" w:hAnsi="Times New Roman" w:cs="Times New Roman"/>
          <w:sz w:val="24"/>
          <w:szCs w:val="24"/>
          <w:lang w:val="en-GB"/>
        </w:rPr>
        <w:t xml:space="preserve">. On average, the diameter of the main cut in Latvia is 30 cm. This </w:t>
      </w:r>
      <w:r w:rsidR="00376472" w:rsidRPr="00F02E76">
        <w:rPr>
          <w:rFonts w:ascii="Times New Roman" w:hAnsi="Times New Roman" w:cs="Times New Roman"/>
          <w:sz w:val="24"/>
          <w:szCs w:val="24"/>
          <w:lang w:val="en-GB"/>
        </w:rPr>
        <w:t>regulation</w:t>
      </w:r>
      <w:r w:rsidRPr="00F02E76">
        <w:rPr>
          <w:rFonts w:ascii="Times New Roman" w:hAnsi="Times New Roman" w:cs="Times New Roman"/>
          <w:sz w:val="24"/>
          <w:szCs w:val="24"/>
          <w:lang w:val="en-GB"/>
        </w:rPr>
        <w:t xml:space="preserve"> motivates forest owners to choose an intensive forestry approach, </w:t>
      </w:r>
      <w:r w:rsidR="00376472" w:rsidRPr="00F02E76">
        <w:rPr>
          <w:rFonts w:ascii="Times New Roman" w:hAnsi="Times New Roman" w:cs="Times New Roman"/>
          <w:sz w:val="24"/>
          <w:szCs w:val="24"/>
          <w:lang w:val="en-GB"/>
        </w:rPr>
        <w:t>in order to harvest</w:t>
      </w:r>
      <w:r w:rsidRPr="00F02E76">
        <w:rPr>
          <w:rFonts w:ascii="Times New Roman" w:hAnsi="Times New Roman" w:cs="Times New Roman"/>
          <w:sz w:val="24"/>
          <w:szCs w:val="24"/>
          <w:lang w:val="en-GB"/>
        </w:rPr>
        <w:t xml:space="preserve"> trees </w:t>
      </w:r>
      <w:r w:rsidR="00376472" w:rsidRPr="00F02E76">
        <w:rPr>
          <w:rFonts w:ascii="Times New Roman" w:hAnsi="Times New Roman" w:cs="Times New Roman"/>
          <w:sz w:val="24"/>
          <w:szCs w:val="24"/>
          <w:lang w:val="en-GB"/>
        </w:rPr>
        <w:t>prior to</w:t>
      </w:r>
      <w:r w:rsidRPr="00F02E76">
        <w:rPr>
          <w:rFonts w:ascii="Times New Roman" w:hAnsi="Times New Roman" w:cs="Times New Roman"/>
          <w:sz w:val="24"/>
          <w:szCs w:val="24"/>
          <w:lang w:val="en-GB"/>
        </w:rPr>
        <w:t xml:space="preserve"> the specified cutting age.</w:t>
      </w:r>
    </w:p>
    <w:p w:rsidR="00EA1F52" w:rsidRPr="00F02E76" w:rsidRDefault="00EA1F52" w:rsidP="00EA1F52">
      <w:pPr>
        <w:spacing w:after="0" w:line="360" w:lineRule="auto"/>
        <w:rPr>
          <w:rFonts w:ascii="Times New Roman" w:hAnsi="Times New Roman" w:cs="Times New Roman"/>
          <w:sz w:val="24"/>
          <w:szCs w:val="24"/>
          <w:lang w:val="en-GB"/>
        </w:rPr>
      </w:pPr>
    </w:p>
    <w:p w:rsidR="00EA1F52" w:rsidRPr="00F02E76" w:rsidRDefault="0064633E" w:rsidP="0064633E">
      <w:pPr>
        <w:rPr>
          <w:rFonts w:ascii="Times New Roman" w:hAnsi="Times New Roman" w:cs="Times New Roman"/>
          <w:sz w:val="24"/>
          <w:szCs w:val="24"/>
          <w:lang w:val="en-GB"/>
        </w:rPr>
      </w:pPr>
      <w:r w:rsidRPr="00F02E76">
        <w:rPr>
          <w:rFonts w:ascii="Times New Roman" w:hAnsi="Times New Roman" w:cs="Times New Roman"/>
          <w:noProof/>
          <w:sz w:val="24"/>
          <w:szCs w:val="24"/>
          <w:lang w:eastAsia="lv-LV"/>
        </w:rPr>
        <w:drawing>
          <wp:inline distT="0" distB="0" distL="0" distR="0" wp14:anchorId="1C87463E" wp14:editId="0C9E7BD0">
            <wp:extent cx="2073275" cy="2817812"/>
            <wp:effectExtent l="0" t="0" r="3175" b="1905"/>
            <wp:docPr id="7173" name="Attēls 6" descr="C:\Documents and Settings\User\Local Setting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Attēls 6" descr="C:\Documents and Settings\User\Local Settings\Temporary Internet Files\Content.Word\New Pic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3275" cy="2817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4633E" w:rsidRPr="00F02E76" w:rsidRDefault="004D07A8" w:rsidP="0064633E">
      <w:pPr>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Fig. </w:t>
      </w:r>
      <w:r w:rsidR="00483FA9" w:rsidRPr="00F02E76">
        <w:rPr>
          <w:rFonts w:ascii="Times New Roman" w:hAnsi="Times New Roman" w:cs="Times New Roman"/>
          <w:b/>
          <w:sz w:val="24"/>
          <w:szCs w:val="24"/>
          <w:lang w:val="en-GB"/>
        </w:rPr>
        <w:t>13</w:t>
      </w:r>
      <w:r w:rsidRPr="00F02E76">
        <w:rPr>
          <w:rFonts w:ascii="Times New Roman" w:hAnsi="Times New Roman" w:cs="Times New Roman"/>
          <w:b/>
          <w:sz w:val="24"/>
          <w:szCs w:val="24"/>
          <w:lang w:val="en-GB"/>
        </w:rPr>
        <w:t xml:space="preserve">. High quality mature pine stand in Latvia </w:t>
      </w:r>
    </w:p>
    <w:p w:rsidR="0064633E" w:rsidRPr="00F02E76" w:rsidRDefault="0064633E" w:rsidP="0064633E">
      <w:pPr>
        <w:rPr>
          <w:rFonts w:ascii="Times New Roman" w:hAnsi="Times New Roman" w:cs="Times New Roman"/>
          <w:sz w:val="24"/>
          <w:szCs w:val="24"/>
          <w:lang w:val="en-GB"/>
        </w:rPr>
      </w:pPr>
    </w:p>
    <w:p w:rsidR="004D07A8" w:rsidRPr="00F02E76" w:rsidRDefault="004D07A8" w:rsidP="0064633E">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Latvian forestry utilises the small</w:t>
      </w:r>
      <w:r w:rsidR="00A1360D" w:rsidRPr="00F02E76">
        <w:rPr>
          <w:rFonts w:ascii="Times New Roman" w:hAnsi="Times New Roman" w:cs="Times New Roman"/>
          <w:sz w:val="24"/>
          <w:szCs w:val="24"/>
          <w:lang w:val="en-GB"/>
        </w:rPr>
        <w:t xml:space="preserve"> clear</w:t>
      </w:r>
      <w:r w:rsidRPr="00F02E76">
        <w:rPr>
          <w:rFonts w:ascii="Times New Roman" w:hAnsi="Times New Roman" w:cs="Times New Roman"/>
          <w:sz w:val="24"/>
          <w:szCs w:val="24"/>
          <w:lang w:val="en-GB"/>
        </w:rPr>
        <w:t xml:space="preserve">cut system. The average area of </w:t>
      </w:r>
      <w:r w:rsidR="00A1360D" w:rsidRPr="00F02E76">
        <w:rPr>
          <w:rFonts w:ascii="Times New Roman" w:hAnsi="Times New Roman" w:cs="Times New Roman"/>
          <w:sz w:val="24"/>
          <w:szCs w:val="24"/>
          <w:lang w:val="en-GB"/>
        </w:rPr>
        <w:t>clearcuts</w:t>
      </w:r>
      <w:r w:rsidRPr="00F02E76">
        <w:rPr>
          <w:rFonts w:ascii="Times New Roman" w:hAnsi="Times New Roman" w:cs="Times New Roman"/>
          <w:sz w:val="24"/>
          <w:szCs w:val="24"/>
          <w:lang w:val="en-GB"/>
        </w:rPr>
        <w:t xml:space="preserve"> is 2 ha. After the clearcut, the </w:t>
      </w:r>
      <w:r w:rsidR="00F02E76">
        <w:rPr>
          <w:rFonts w:ascii="Times New Roman" w:hAnsi="Times New Roman" w:cs="Times New Roman"/>
          <w:sz w:val="24"/>
          <w:szCs w:val="24"/>
          <w:lang w:val="en-GB"/>
        </w:rPr>
        <w:t xml:space="preserve">new </w:t>
      </w:r>
      <w:r w:rsidR="00A1360D" w:rsidRPr="00F02E76">
        <w:rPr>
          <w:rFonts w:ascii="Times New Roman" w:hAnsi="Times New Roman" w:cs="Times New Roman"/>
          <w:sz w:val="24"/>
          <w:szCs w:val="24"/>
          <w:lang w:val="en-GB"/>
        </w:rPr>
        <w:t>stand</w:t>
      </w:r>
      <w:r w:rsidRPr="00F02E76">
        <w:rPr>
          <w:rFonts w:ascii="Times New Roman" w:hAnsi="Times New Roman" w:cs="Times New Roman"/>
          <w:sz w:val="24"/>
          <w:szCs w:val="24"/>
          <w:lang w:val="en-GB"/>
        </w:rPr>
        <w:t xml:space="preserve"> is </w:t>
      </w:r>
      <w:r w:rsidR="00F02E76">
        <w:rPr>
          <w:rFonts w:ascii="Times New Roman" w:hAnsi="Times New Roman" w:cs="Times New Roman"/>
          <w:sz w:val="24"/>
          <w:szCs w:val="24"/>
          <w:lang w:val="en-GB"/>
        </w:rPr>
        <w:t xml:space="preserve">established </w:t>
      </w:r>
      <w:r w:rsidRPr="00F02E76">
        <w:rPr>
          <w:rFonts w:ascii="Times New Roman" w:hAnsi="Times New Roman" w:cs="Times New Roman"/>
          <w:sz w:val="24"/>
          <w:szCs w:val="24"/>
          <w:lang w:val="en-GB"/>
        </w:rPr>
        <w:t xml:space="preserve">within 3 years. </w:t>
      </w:r>
      <w:r w:rsidR="00A1360D" w:rsidRPr="00F02E76">
        <w:rPr>
          <w:rFonts w:ascii="Times New Roman" w:hAnsi="Times New Roman" w:cs="Times New Roman"/>
          <w:sz w:val="24"/>
          <w:szCs w:val="24"/>
          <w:lang w:val="en-GB"/>
        </w:rPr>
        <w:t>Harvest volumes</w:t>
      </w:r>
      <w:r w:rsidRPr="00F02E76">
        <w:rPr>
          <w:rFonts w:ascii="Times New Roman" w:hAnsi="Times New Roman" w:cs="Times New Roman"/>
          <w:sz w:val="24"/>
          <w:szCs w:val="24"/>
          <w:lang w:val="en-GB"/>
        </w:rPr>
        <w:t xml:space="preserve"> in private forests </w:t>
      </w:r>
      <w:r w:rsidR="00A1360D" w:rsidRPr="00F02E76">
        <w:rPr>
          <w:rFonts w:ascii="Times New Roman" w:hAnsi="Times New Roman" w:cs="Times New Roman"/>
          <w:sz w:val="24"/>
          <w:szCs w:val="24"/>
          <w:lang w:val="en-GB"/>
        </w:rPr>
        <w:t>are determined</w:t>
      </w:r>
      <w:r w:rsidRPr="00F02E76">
        <w:rPr>
          <w:rFonts w:ascii="Times New Roman" w:hAnsi="Times New Roman" w:cs="Times New Roman"/>
          <w:sz w:val="24"/>
          <w:szCs w:val="24"/>
          <w:lang w:val="en-GB"/>
        </w:rPr>
        <w:t xml:space="preserve"> by the owner of the forest in accordance with the legal </w:t>
      </w:r>
      <w:r w:rsidRPr="00F02E76">
        <w:rPr>
          <w:rFonts w:ascii="Times New Roman" w:hAnsi="Times New Roman" w:cs="Times New Roman"/>
          <w:sz w:val="24"/>
          <w:szCs w:val="24"/>
          <w:lang w:val="en-GB"/>
        </w:rPr>
        <w:lastRenderedPageBreak/>
        <w:t xml:space="preserve">requirements regarding the age or </w:t>
      </w:r>
      <w:r w:rsidR="00A1360D" w:rsidRPr="00F02E76">
        <w:rPr>
          <w:rFonts w:ascii="Times New Roman" w:hAnsi="Times New Roman" w:cs="Times New Roman"/>
          <w:sz w:val="24"/>
          <w:szCs w:val="24"/>
          <w:lang w:val="en-GB"/>
        </w:rPr>
        <w:t xml:space="preserve">diameter </w:t>
      </w:r>
      <w:r w:rsidRPr="00F02E76">
        <w:rPr>
          <w:rFonts w:ascii="Times New Roman" w:hAnsi="Times New Roman" w:cs="Times New Roman"/>
          <w:sz w:val="24"/>
          <w:szCs w:val="24"/>
          <w:lang w:val="en-GB"/>
        </w:rPr>
        <w:t xml:space="preserve">of the </w:t>
      </w:r>
      <w:r w:rsidR="00F02E76">
        <w:rPr>
          <w:rFonts w:ascii="Times New Roman" w:hAnsi="Times New Roman" w:cs="Times New Roman"/>
          <w:sz w:val="24"/>
          <w:szCs w:val="24"/>
          <w:lang w:val="en-GB"/>
        </w:rPr>
        <w:t xml:space="preserve">final </w:t>
      </w:r>
      <w:r w:rsidRPr="00F02E76">
        <w:rPr>
          <w:rFonts w:ascii="Times New Roman" w:hAnsi="Times New Roman" w:cs="Times New Roman"/>
          <w:sz w:val="24"/>
          <w:szCs w:val="24"/>
          <w:lang w:val="en-GB"/>
        </w:rPr>
        <w:t xml:space="preserve">cut. The maximum permissible </w:t>
      </w:r>
      <w:r w:rsidR="00A1360D" w:rsidRPr="00F02E76">
        <w:rPr>
          <w:rFonts w:ascii="Times New Roman" w:hAnsi="Times New Roman" w:cs="Times New Roman"/>
          <w:sz w:val="24"/>
          <w:szCs w:val="24"/>
          <w:lang w:val="en-GB"/>
        </w:rPr>
        <w:t>harvesting volume</w:t>
      </w:r>
      <w:r w:rsidRPr="00F02E76">
        <w:rPr>
          <w:rFonts w:ascii="Times New Roman" w:hAnsi="Times New Roman" w:cs="Times New Roman"/>
          <w:sz w:val="24"/>
          <w:szCs w:val="24"/>
          <w:lang w:val="en-GB"/>
        </w:rPr>
        <w:t xml:space="preserve"> in state forests in Latvia is determined by the government. This amount </w:t>
      </w:r>
      <w:r w:rsidR="00A1360D" w:rsidRPr="00F02E76">
        <w:rPr>
          <w:rFonts w:ascii="Times New Roman" w:hAnsi="Times New Roman" w:cs="Times New Roman"/>
          <w:sz w:val="24"/>
          <w:szCs w:val="24"/>
          <w:lang w:val="en-GB"/>
        </w:rPr>
        <w:t>is</w:t>
      </w:r>
      <w:r w:rsidRPr="00F02E76">
        <w:rPr>
          <w:rFonts w:ascii="Times New Roman" w:hAnsi="Times New Roman" w:cs="Times New Roman"/>
          <w:sz w:val="24"/>
          <w:szCs w:val="24"/>
          <w:lang w:val="en-GB"/>
        </w:rPr>
        <w:t xml:space="preserve"> determined with great caution in order to prevent any risks to the availability of forest resources. The </w:t>
      </w:r>
      <w:r w:rsidR="00A1360D" w:rsidRPr="00F02E76">
        <w:rPr>
          <w:rFonts w:ascii="Times New Roman" w:hAnsi="Times New Roman" w:cs="Times New Roman"/>
          <w:sz w:val="24"/>
          <w:szCs w:val="24"/>
          <w:lang w:val="en-GB"/>
        </w:rPr>
        <w:t>criteria</w:t>
      </w:r>
      <w:r w:rsidRPr="00F02E76">
        <w:rPr>
          <w:rFonts w:ascii="Times New Roman" w:hAnsi="Times New Roman" w:cs="Times New Roman"/>
          <w:sz w:val="24"/>
          <w:szCs w:val="24"/>
          <w:lang w:val="en-GB"/>
        </w:rPr>
        <w:t xml:space="preserve"> for determining the </w:t>
      </w:r>
      <w:r w:rsidR="00A1360D" w:rsidRPr="00F02E76">
        <w:rPr>
          <w:rFonts w:ascii="Times New Roman" w:hAnsi="Times New Roman" w:cs="Times New Roman"/>
          <w:sz w:val="24"/>
          <w:szCs w:val="24"/>
          <w:lang w:val="en-GB"/>
        </w:rPr>
        <w:t>harvest volumes</w:t>
      </w:r>
      <w:r w:rsidRPr="00F02E76">
        <w:rPr>
          <w:rFonts w:ascii="Times New Roman" w:hAnsi="Times New Roman" w:cs="Times New Roman"/>
          <w:sz w:val="24"/>
          <w:szCs w:val="24"/>
          <w:lang w:val="en-GB"/>
        </w:rPr>
        <w:t xml:space="preserve"> </w:t>
      </w:r>
      <w:r w:rsidR="00A1360D" w:rsidRPr="00F02E76">
        <w:rPr>
          <w:rFonts w:ascii="Times New Roman" w:hAnsi="Times New Roman" w:cs="Times New Roman"/>
          <w:sz w:val="24"/>
          <w:szCs w:val="24"/>
          <w:lang w:val="en-GB"/>
        </w:rPr>
        <w:t>are</w:t>
      </w:r>
      <w:r w:rsidRPr="00F02E76">
        <w:rPr>
          <w:rFonts w:ascii="Times New Roman" w:hAnsi="Times New Roman" w:cs="Times New Roman"/>
          <w:sz w:val="24"/>
          <w:szCs w:val="24"/>
          <w:lang w:val="en-GB"/>
        </w:rPr>
        <w:t xml:space="preserve"> based on efforts to </w:t>
      </w:r>
      <w:r w:rsidR="00A1360D" w:rsidRPr="00F02E76">
        <w:rPr>
          <w:rFonts w:ascii="Times New Roman" w:hAnsi="Times New Roman" w:cs="Times New Roman"/>
          <w:sz w:val="24"/>
          <w:szCs w:val="24"/>
          <w:lang w:val="en-GB"/>
        </w:rPr>
        <w:t xml:space="preserve">maintain an even </w:t>
      </w:r>
      <w:r w:rsidRPr="00F02E76">
        <w:rPr>
          <w:rFonts w:ascii="Times New Roman" w:hAnsi="Times New Roman" w:cs="Times New Roman"/>
          <w:sz w:val="24"/>
          <w:szCs w:val="24"/>
          <w:lang w:val="en-GB"/>
        </w:rPr>
        <w:t xml:space="preserve">age structure of forests in the long term and to ensure a </w:t>
      </w:r>
      <w:r w:rsidR="00A1360D" w:rsidRPr="00F02E76">
        <w:rPr>
          <w:rFonts w:ascii="Times New Roman" w:hAnsi="Times New Roman" w:cs="Times New Roman"/>
          <w:sz w:val="24"/>
          <w:szCs w:val="24"/>
          <w:lang w:val="en-GB"/>
        </w:rPr>
        <w:t>steady</w:t>
      </w:r>
      <w:r w:rsidRPr="00F02E76">
        <w:rPr>
          <w:rFonts w:ascii="Times New Roman" w:hAnsi="Times New Roman" w:cs="Times New Roman"/>
          <w:sz w:val="24"/>
          <w:szCs w:val="24"/>
          <w:lang w:val="en-GB"/>
        </w:rPr>
        <w:t xml:space="preserve"> supply of timber to </w:t>
      </w:r>
      <w:r w:rsidR="00A1360D" w:rsidRPr="00F02E76">
        <w:rPr>
          <w:rFonts w:ascii="Times New Roman" w:hAnsi="Times New Roman" w:cs="Times New Roman"/>
          <w:sz w:val="24"/>
          <w:szCs w:val="24"/>
          <w:lang w:val="en-GB"/>
        </w:rPr>
        <w:t>industry</w:t>
      </w:r>
      <w:r w:rsidRPr="00F02E76">
        <w:rPr>
          <w:rFonts w:ascii="Times New Roman" w:hAnsi="Times New Roman" w:cs="Times New Roman"/>
          <w:sz w:val="24"/>
          <w:szCs w:val="24"/>
          <w:lang w:val="en-GB"/>
        </w:rPr>
        <w:t xml:space="preserve">. The concept </w:t>
      </w:r>
      <w:r w:rsidR="00B15BED" w:rsidRPr="00F02E76">
        <w:rPr>
          <w:rFonts w:ascii="Times New Roman" w:hAnsi="Times New Roman" w:cs="Times New Roman"/>
          <w:sz w:val="24"/>
          <w:szCs w:val="24"/>
          <w:lang w:val="en-GB"/>
        </w:rPr>
        <w:t xml:space="preserve">of capital management </w:t>
      </w:r>
      <w:r w:rsidRPr="00F02E76">
        <w:rPr>
          <w:rFonts w:ascii="Times New Roman" w:hAnsi="Times New Roman" w:cs="Times New Roman"/>
          <w:sz w:val="24"/>
          <w:szCs w:val="24"/>
          <w:lang w:val="en-GB"/>
        </w:rPr>
        <w:t>of forest</w:t>
      </w:r>
      <w:r w:rsidR="00B15BED" w:rsidRPr="00F02E76">
        <w:rPr>
          <w:rFonts w:ascii="Times New Roman" w:hAnsi="Times New Roman" w:cs="Times New Roman"/>
          <w:sz w:val="24"/>
          <w:szCs w:val="24"/>
          <w:lang w:val="en-GB"/>
        </w:rPr>
        <w:t>s</w:t>
      </w:r>
      <w:r w:rsidRPr="00F02E76">
        <w:rPr>
          <w:rFonts w:ascii="Times New Roman" w:hAnsi="Times New Roman" w:cs="Times New Roman"/>
          <w:sz w:val="24"/>
          <w:szCs w:val="24"/>
          <w:lang w:val="en-GB"/>
        </w:rPr>
        <w:t xml:space="preserve"> in Latvia is under development.</w:t>
      </w:r>
    </w:p>
    <w:p w:rsidR="0064633E" w:rsidRPr="00F02E76" w:rsidRDefault="0064633E" w:rsidP="0064633E">
      <w:pPr>
        <w:rPr>
          <w:rFonts w:ascii="Times New Roman" w:hAnsi="Times New Roman" w:cs="Times New Roman"/>
          <w:sz w:val="24"/>
          <w:szCs w:val="24"/>
          <w:lang w:val="en-GB"/>
        </w:rPr>
      </w:pPr>
      <w:r w:rsidRPr="00F02E76">
        <w:rPr>
          <w:rFonts w:ascii="Times New Roman" w:hAnsi="Times New Roman" w:cs="Times New Roman"/>
          <w:noProof/>
          <w:sz w:val="24"/>
          <w:szCs w:val="24"/>
          <w:lang w:eastAsia="lv-LV"/>
        </w:rPr>
        <w:drawing>
          <wp:inline distT="0" distB="0" distL="0" distR="0" wp14:anchorId="37009263" wp14:editId="2BFC9FCE">
            <wp:extent cx="2409825" cy="1806934"/>
            <wp:effectExtent l="0" t="0" r="0" b="3175"/>
            <wp:docPr id="10" name="Picture 3" descr="C:\Users\jurgisj\Documents\bildes visādas\meža bildes\Priežu mētrājs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3" descr="C:\Users\jurgisj\Documents\bildes visādas\meža bildes\Priežu mētrājs (2).jpg"/>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5404" cy="1826114"/>
                    </a:xfrm>
                    <a:prstGeom prst="rect">
                      <a:avLst/>
                    </a:prstGeom>
                    <a:noFill/>
                    <a:ln>
                      <a:noFill/>
                    </a:ln>
                    <a:extLst/>
                  </pic:spPr>
                </pic:pic>
              </a:graphicData>
            </a:graphic>
          </wp:inline>
        </w:drawing>
      </w:r>
    </w:p>
    <w:p w:rsidR="0064633E" w:rsidRPr="00F02E76" w:rsidRDefault="0064633E" w:rsidP="0064633E">
      <w:pPr>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Fig. </w:t>
      </w:r>
      <w:r w:rsidR="00483FA9" w:rsidRPr="00F02E76">
        <w:rPr>
          <w:rFonts w:ascii="Times New Roman" w:hAnsi="Times New Roman" w:cs="Times New Roman"/>
          <w:b/>
          <w:sz w:val="24"/>
          <w:szCs w:val="24"/>
          <w:lang w:val="en-GB"/>
        </w:rPr>
        <w:t>14</w:t>
      </w:r>
      <w:r w:rsidRPr="00F02E76">
        <w:rPr>
          <w:rFonts w:ascii="Times New Roman" w:hAnsi="Times New Roman" w:cs="Times New Roman"/>
          <w:b/>
          <w:sz w:val="24"/>
          <w:szCs w:val="24"/>
          <w:lang w:val="en-GB"/>
        </w:rPr>
        <w:t xml:space="preserve">. </w:t>
      </w:r>
      <w:r w:rsidR="00B15BED" w:rsidRPr="00F02E76">
        <w:rPr>
          <w:rFonts w:ascii="Times New Roman" w:hAnsi="Times New Roman" w:cs="Times New Roman"/>
          <w:b/>
          <w:sz w:val="24"/>
          <w:szCs w:val="24"/>
          <w:lang w:val="en-GB"/>
        </w:rPr>
        <w:t xml:space="preserve">Typical Latvian forest landscape 5 years after </w:t>
      </w:r>
      <w:r w:rsidR="002F154A" w:rsidRPr="00F02E76">
        <w:rPr>
          <w:rFonts w:ascii="Times New Roman" w:hAnsi="Times New Roman" w:cs="Times New Roman"/>
          <w:b/>
          <w:sz w:val="24"/>
          <w:szCs w:val="24"/>
          <w:lang w:val="en-GB"/>
        </w:rPr>
        <w:t xml:space="preserve">small </w:t>
      </w:r>
      <w:r w:rsidR="00483FA9" w:rsidRPr="00F02E76">
        <w:rPr>
          <w:rFonts w:ascii="Times New Roman" w:hAnsi="Times New Roman" w:cs="Times New Roman"/>
          <w:b/>
          <w:sz w:val="24"/>
          <w:szCs w:val="24"/>
          <w:lang w:val="en-GB"/>
        </w:rPr>
        <w:t>clear-cut</w:t>
      </w:r>
      <w:r w:rsidR="00B15BED" w:rsidRPr="00F02E76">
        <w:rPr>
          <w:rFonts w:ascii="Times New Roman" w:hAnsi="Times New Roman" w:cs="Times New Roman"/>
          <w:b/>
          <w:sz w:val="24"/>
          <w:szCs w:val="24"/>
          <w:lang w:val="en-GB"/>
        </w:rPr>
        <w:t xml:space="preserve"> </w:t>
      </w:r>
    </w:p>
    <w:p w:rsidR="0064633E" w:rsidRPr="00F02E76" w:rsidRDefault="0064633E" w:rsidP="0064633E">
      <w:pPr>
        <w:rPr>
          <w:rFonts w:ascii="Times New Roman" w:hAnsi="Times New Roman" w:cs="Times New Roman"/>
          <w:sz w:val="24"/>
          <w:szCs w:val="24"/>
          <w:lang w:val="en-GB"/>
        </w:rPr>
      </w:pPr>
    </w:p>
    <w:p w:rsidR="00B15BED" w:rsidRPr="00F02E76" w:rsidRDefault="00B15BED" w:rsidP="008C56CA">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According to the data of the National Forest Inventory of Latvia, mature forests occupy an area of 830 thousand hectares with 224 million cubic meters of wood. Over the past 5 years, the area of mature forests has increased by 63 thousand hectares, while the amount of timber has increased by 21 million cubic meters.</w:t>
      </w:r>
    </w:p>
    <w:p w:rsidR="0064633E" w:rsidRPr="00F02E76" w:rsidRDefault="0064633E" w:rsidP="0064633E">
      <w:pPr>
        <w:rPr>
          <w:rFonts w:ascii="Times New Roman" w:hAnsi="Times New Roman" w:cs="Times New Roman"/>
          <w:sz w:val="24"/>
          <w:szCs w:val="24"/>
          <w:lang w:val="en-GB"/>
        </w:rPr>
      </w:pPr>
    </w:p>
    <w:p w:rsidR="008F277C" w:rsidRPr="00F02E76" w:rsidRDefault="008F277C" w:rsidP="008C56CA">
      <w:pPr>
        <w:spacing w:after="0"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The annual calculated incre</w:t>
      </w:r>
      <w:r w:rsidR="002F154A" w:rsidRPr="00F02E76">
        <w:rPr>
          <w:rFonts w:ascii="Times New Roman" w:hAnsi="Times New Roman" w:cs="Times New Roman"/>
          <w:sz w:val="24"/>
          <w:szCs w:val="24"/>
          <w:lang w:val="en-GB"/>
        </w:rPr>
        <w:t xml:space="preserve">ment </w:t>
      </w:r>
      <w:r w:rsidRPr="00F02E76">
        <w:rPr>
          <w:rFonts w:ascii="Times New Roman" w:hAnsi="Times New Roman" w:cs="Times New Roman"/>
          <w:sz w:val="24"/>
          <w:szCs w:val="24"/>
          <w:lang w:val="en-GB"/>
        </w:rPr>
        <w:t xml:space="preserve">in standing wood volumes in Latvia in 2016 was 26.9 million cubic meters per year and this has not significantly changed over the previous 10 years. Natural tree mortality in Latvia accounts for an average of 6.2 million cubic meters per year, which has fallen by 0.7 million cubic meters over the previous 5 years. The greatest damages to Latvian forests are caused by wind (68% of natural </w:t>
      </w:r>
      <w:r w:rsidR="00966A96" w:rsidRPr="00F02E76">
        <w:rPr>
          <w:rFonts w:ascii="Times New Roman" w:hAnsi="Times New Roman" w:cs="Times New Roman"/>
          <w:sz w:val="24"/>
          <w:szCs w:val="24"/>
          <w:lang w:val="en-GB"/>
        </w:rPr>
        <w:t>mortality</w:t>
      </w:r>
      <w:r w:rsidRPr="00F02E76">
        <w:rPr>
          <w:rFonts w:ascii="Times New Roman" w:hAnsi="Times New Roman" w:cs="Times New Roman"/>
          <w:sz w:val="24"/>
          <w:szCs w:val="24"/>
          <w:lang w:val="en-GB"/>
        </w:rPr>
        <w:t xml:space="preserve">). The other </w:t>
      </w:r>
      <w:r w:rsidR="00966A96" w:rsidRPr="00F02E76">
        <w:rPr>
          <w:rFonts w:ascii="Times New Roman" w:hAnsi="Times New Roman" w:cs="Times New Roman"/>
          <w:sz w:val="24"/>
          <w:szCs w:val="24"/>
          <w:lang w:val="en-GB"/>
        </w:rPr>
        <w:t>causes</w:t>
      </w:r>
      <w:r w:rsidRPr="00F02E76">
        <w:rPr>
          <w:rFonts w:ascii="Times New Roman" w:hAnsi="Times New Roman" w:cs="Times New Roman"/>
          <w:sz w:val="24"/>
          <w:szCs w:val="24"/>
          <w:lang w:val="en-GB"/>
        </w:rPr>
        <w:t xml:space="preserve"> of tree mortality are mainly due to damage by insects and diseases (root </w:t>
      </w:r>
      <w:r w:rsidR="002267AB" w:rsidRPr="00F02E76">
        <w:rPr>
          <w:rFonts w:ascii="Times New Roman" w:hAnsi="Times New Roman" w:cs="Times New Roman"/>
          <w:sz w:val="24"/>
          <w:szCs w:val="24"/>
          <w:lang w:val="en-GB"/>
        </w:rPr>
        <w:t>rot</w:t>
      </w:r>
      <w:r w:rsidRPr="00F02E76">
        <w:rPr>
          <w:rFonts w:ascii="Times New Roman" w:hAnsi="Times New Roman" w:cs="Times New Roman"/>
          <w:sz w:val="24"/>
          <w:szCs w:val="24"/>
          <w:lang w:val="en-GB"/>
        </w:rPr>
        <w:t>).</w:t>
      </w:r>
    </w:p>
    <w:p w:rsidR="008C56CA" w:rsidRPr="00F02E76" w:rsidRDefault="008C56CA" w:rsidP="0064633E">
      <w:pPr>
        <w:rPr>
          <w:rFonts w:ascii="Times New Roman" w:hAnsi="Times New Roman" w:cs="Times New Roman"/>
          <w:sz w:val="24"/>
          <w:szCs w:val="24"/>
          <w:lang w:val="en-GB"/>
        </w:rPr>
      </w:pPr>
    </w:p>
    <w:p w:rsidR="008C56CA" w:rsidRPr="00F02E76" w:rsidRDefault="008C56CA" w:rsidP="0064633E">
      <w:pPr>
        <w:rPr>
          <w:rFonts w:ascii="Times New Roman" w:hAnsi="Times New Roman" w:cs="Times New Roman"/>
          <w:sz w:val="24"/>
          <w:szCs w:val="24"/>
          <w:lang w:val="en-GB"/>
        </w:rPr>
      </w:pPr>
      <w:r w:rsidRPr="00F02E76">
        <w:rPr>
          <w:rFonts w:ascii="Times New Roman" w:hAnsi="Times New Roman" w:cs="Times New Roman"/>
          <w:noProof/>
          <w:sz w:val="24"/>
          <w:szCs w:val="24"/>
          <w:lang w:eastAsia="lv-LV"/>
        </w:rPr>
        <w:lastRenderedPageBreak/>
        <w:drawing>
          <wp:inline distT="0" distB="0" distL="0" distR="0" wp14:anchorId="158B7263" wp14:editId="21AFFD8F">
            <wp:extent cx="3024188" cy="2016125"/>
            <wp:effectExtent l="0" t="0" r="5080" b="3175"/>
            <wp:docPr id="16388" name="Picture 7" descr="Attēlu rezultāti vaicājumam “vējgā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7" descr="Attēlu rezultāti vaicājumam “vējgāz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188" cy="201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C56CA" w:rsidRPr="00F02E76" w:rsidRDefault="008C56CA" w:rsidP="0064633E">
      <w:pPr>
        <w:rPr>
          <w:rFonts w:ascii="Times New Roman" w:hAnsi="Times New Roman" w:cs="Times New Roman"/>
          <w:sz w:val="24"/>
          <w:szCs w:val="24"/>
          <w:lang w:val="en-GB"/>
        </w:rPr>
      </w:pPr>
    </w:p>
    <w:p w:rsidR="008C56CA" w:rsidRPr="00F02E76" w:rsidRDefault="00C02130" w:rsidP="0064633E">
      <w:pPr>
        <w:rPr>
          <w:rFonts w:ascii="Times New Roman" w:hAnsi="Times New Roman" w:cs="Times New Roman"/>
          <w:b/>
          <w:sz w:val="24"/>
          <w:szCs w:val="24"/>
          <w:lang w:val="en-GB"/>
        </w:rPr>
      </w:pPr>
      <w:r w:rsidRPr="00F02E76">
        <w:rPr>
          <w:rFonts w:ascii="Times New Roman" w:hAnsi="Times New Roman" w:cs="Times New Roman"/>
          <w:b/>
          <w:sz w:val="24"/>
          <w:szCs w:val="24"/>
          <w:lang w:val="en-GB"/>
        </w:rPr>
        <w:t>Fig. 1</w:t>
      </w:r>
      <w:r w:rsidR="00483FA9" w:rsidRPr="00F02E76">
        <w:rPr>
          <w:rFonts w:ascii="Times New Roman" w:hAnsi="Times New Roman" w:cs="Times New Roman"/>
          <w:b/>
          <w:sz w:val="24"/>
          <w:szCs w:val="24"/>
          <w:lang w:val="en-GB"/>
        </w:rPr>
        <w:t>5</w:t>
      </w:r>
      <w:r w:rsidRPr="00F02E76">
        <w:rPr>
          <w:rFonts w:ascii="Times New Roman" w:hAnsi="Times New Roman" w:cs="Times New Roman"/>
          <w:b/>
          <w:sz w:val="24"/>
          <w:szCs w:val="24"/>
          <w:lang w:val="en-GB"/>
        </w:rPr>
        <w:t xml:space="preserve">. </w:t>
      </w:r>
      <w:r w:rsidR="002267AB" w:rsidRPr="00F02E76">
        <w:rPr>
          <w:rFonts w:ascii="Times New Roman" w:hAnsi="Times New Roman" w:cs="Times New Roman"/>
          <w:b/>
          <w:sz w:val="24"/>
          <w:szCs w:val="24"/>
          <w:lang w:val="en-GB"/>
        </w:rPr>
        <w:t>Typical wind damage</w:t>
      </w:r>
      <w:r w:rsidR="00F02E76">
        <w:rPr>
          <w:rFonts w:ascii="Times New Roman" w:hAnsi="Times New Roman" w:cs="Times New Roman"/>
          <w:b/>
          <w:sz w:val="24"/>
          <w:szCs w:val="24"/>
          <w:lang w:val="en-GB"/>
        </w:rPr>
        <w:t xml:space="preserve"> in </w:t>
      </w:r>
      <w:r w:rsidR="002267AB" w:rsidRPr="00F02E76">
        <w:rPr>
          <w:rFonts w:ascii="Times New Roman" w:hAnsi="Times New Roman" w:cs="Times New Roman"/>
          <w:b/>
          <w:sz w:val="24"/>
          <w:szCs w:val="24"/>
          <w:lang w:val="en-GB"/>
        </w:rPr>
        <w:t>forest</w:t>
      </w:r>
      <w:r w:rsidR="00F02E76">
        <w:rPr>
          <w:rFonts w:ascii="Times New Roman" w:hAnsi="Times New Roman" w:cs="Times New Roman"/>
          <w:b/>
          <w:sz w:val="24"/>
          <w:szCs w:val="24"/>
          <w:lang w:val="en-GB"/>
        </w:rPr>
        <w:t xml:space="preserve">s of </w:t>
      </w:r>
      <w:r w:rsidR="002267AB" w:rsidRPr="00F02E76">
        <w:rPr>
          <w:rFonts w:ascii="Times New Roman" w:hAnsi="Times New Roman" w:cs="Times New Roman"/>
          <w:b/>
          <w:sz w:val="24"/>
          <w:szCs w:val="24"/>
          <w:lang w:val="en-GB"/>
        </w:rPr>
        <w:t>Latvia</w:t>
      </w:r>
    </w:p>
    <w:p w:rsidR="00AA48E6" w:rsidRPr="00F02E76" w:rsidRDefault="00AA48E6" w:rsidP="0064633E">
      <w:pPr>
        <w:rPr>
          <w:rFonts w:ascii="Times New Roman" w:hAnsi="Times New Roman" w:cs="Times New Roman"/>
          <w:sz w:val="24"/>
          <w:szCs w:val="24"/>
          <w:lang w:val="en-GB"/>
        </w:rPr>
      </w:pPr>
    </w:p>
    <w:p w:rsidR="00AA48E6" w:rsidRPr="00F02E76" w:rsidRDefault="00AA48E6" w:rsidP="0064633E">
      <w:pPr>
        <w:rPr>
          <w:rFonts w:ascii="Times New Roman" w:hAnsi="Times New Roman" w:cs="Times New Roman"/>
          <w:b/>
          <w:sz w:val="24"/>
          <w:szCs w:val="24"/>
          <w:lang w:val="en-GB"/>
        </w:rPr>
      </w:pPr>
      <w:r w:rsidRPr="00F02E76">
        <w:rPr>
          <w:rFonts w:ascii="Times New Roman" w:hAnsi="Times New Roman" w:cs="Times New Roman"/>
          <w:b/>
          <w:sz w:val="24"/>
          <w:szCs w:val="24"/>
          <w:lang w:val="en-GB"/>
        </w:rPr>
        <w:t>Felling operations</w:t>
      </w:r>
    </w:p>
    <w:p w:rsidR="00982236" w:rsidRPr="00F02E76" w:rsidRDefault="00982236"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The main source of timber in Latvia is via the </w:t>
      </w:r>
      <w:r w:rsidR="00212356" w:rsidRPr="00F02E76">
        <w:rPr>
          <w:rFonts w:ascii="Times New Roman" w:hAnsi="Times New Roman" w:cs="Times New Roman"/>
          <w:sz w:val="24"/>
          <w:szCs w:val="24"/>
          <w:lang w:val="en-GB"/>
        </w:rPr>
        <w:t xml:space="preserve">final </w:t>
      </w:r>
      <w:r w:rsidRPr="00F02E76">
        <w:rPr>
          <w:rFonts w:ascii="Times New Roman" w:hAnsi="Times New Roman" w:cs="Times New Roman"/>
          <w:sz w:val="24"/>
          <w:szCs w:val="24"/>
          <w:lang w:val="en-GB"/>
        </w:rPr>
        <w:t xml:space="preserve">cut, which is most often implemented as a small clearcut. Timber harvested in the main cut accounts for 40.4% of the total amount of timber from an area of 41169.08 ha. </w:t>
      </w:r>
      <w:r w:rsidR="00955801" w:rsidRPr="00F02E76">
        <w:rPr>
          <w:rFonts w:ascii="Times New Roman" w:hAnsi="Times New Roman" w:cs="Times New Roman"/>
          <w:sz w:val="24"/>
          <w:szCs w:val="24"/>
          <w:lang w:val="en-GB"/>
        </w:rPr>
        <w:t>An a</w:t>
      </w:r>
      <w:r w:rsidRPr="00F02E76">
        <w:rPr>
          <w:rFonts w:ascii="Times New Roman" w:hAnsi="Times New Roman" w:cs="Times New Roman"/>
          <w:sz w:val="24"/>
          <w:szCs w:val="24"/>
          <w:lang w:val="en-GB"/>
        </w:rPr>
        <w:t xml:space="preserve">dditional </w:t>
      </w:r>
      <w:r w:rsidR="00955801" w:rsidRPr="00F02E76">
        <w:rPr>
          <w:rFonts w:ascii="Times New Roman" w:hAnsi="Times New Roman" w:cs="Times New Roman"/>
          <w:sz w:val="24"/>
          <w:szCs w:val="24"/>
          <w:lang w:val="en-GB"/>
        </w:rPr>
        <w:t xml:space="preserve">32.8% of timber </w:t>
      </w:r>
      <w:r w:rsidRPr="00F02E76">
        <w:rPr>
          <w:rFonts w:ascii="Times New Roman" w:hAnsi="Times New Roman" w:cs="Times New Roman"/>
          <w:sz w:val="24"/>
          <w:szCs w:val="24"/>
          <w:lang w:val="en-GB"/>
        </w:rPr>
        <w:t xml:space="preserve">resources are obtained </w:t>
      </w:r>
      <w:r w:rsidR="00955801" w:rsidRPr="00F02E76">
        <w:rPr>
          <w:rFonts w:ascii="Times New Roman" w:hAnsi="Times New Roman" w:cs="Times New Roman"/>
          <w:sz w:val="24"/>
          <w:szCs w:val="24"/>
          <w:lang w:val="en-GB"/>
        </w:rPr>
        <w:t>from</w:t>
      </w:r>
      <w:r w:rsidRPr="00F02E76">
        <w:rPr>
          <w:rFonts w:ascii="Times New Roman" w:hAnsi="Times New Roman" w:cs="Times New Roman"/>
          <w:sz w:val="24"/>
          <w:szCs w:val="24"/>
          <w:lang w:val="en-GB"/>
        </w:rPr>
        <w:t xml:space="preserve"> inter</w:t>
      </w:r>
      <w:r w:rsidR="00955801" w:rsidRPr="00F02E76">
        <w:rPr>
          <w:rFonts w:ascii="Times New Roman" w:hAnsi="Times New Roman" w:cs="Times New Roman"/>
          <w:sz w:val="24"/>
          <w:szCs w:val="24"/>
          <w:lang w:val="en-GB"/>
        </w:rPr>
        <w:t>mediate felling or thinning</w:t>
      </w:r>
      <w:r w:rsidRPr="00F02E76">
        <w:rPr>
          <w:rFonts w:ascii="Times New Roman" w:hAnsi="Times New Roman" w:cs="Times New Roman"/>
          <w:sz w:val="24"/>
          <w:szCs w:val="24"/>
          <w:lang w:val="en-GB"/>
        </w:rPr>
        <w:t xml:space="preserve">. </w:t>
      </w:r>
      <w:r w:rsidR="00955801" w:rsidRPr="00F02E76">
        <w:rPr>
          <w:rFonts w:ascii="Times New Roman" w:hAnsi="Times New Roman" w:cs="Times New Roman"/>
          <w:sz w:val="24"/>
          <w:szCs w:val="24"/>
          <w:lang w:val="en-GB"/>
        </w:rPr>
        <w:t>22.3% of timber resources are obtained from sanitary felling of</w:t>
      </w:r>
      <w:r w:rsidRPr="00F02E76">
        <w:rPr>
          <w:rFonts w:ascii="Times New Roman" w:hAnsi="Times New Roman" w:cs="Times New Roman"/>
          <w:sz w:val="24"/>
          <w:szCs w:val="24"/>
          <w:lang w:val="en-GB"/>
        </w:rPr>
        <w:t xml:space="preserve"> disease, pest</w:t>
      </w:r>
      <w:r w:rsidR="00955801" w:rsidRPr="00F02E76">
        <w:rPr>
          <w:rFonts w:ascii="Times New Roman" w:hAnsi="Times New Roman" w:cs="Times New Roman"/>
          <w:sz w:val="24"/>
          <w:szCs w:val="24"/>
          <w:lang w:val="en-GB"/>
        </w:rPr>
        <w:t>, wind and snow-damaged stands</w:t>
      </w:r>
      <w:r w:rsidRPr="00F02E76">
        <w:rPr>
          <w:rFonts w:ascii="Times New Roman" w:hAnsi="Times New Roman" w:cs="Times New Roman"/>
          <w:sz w:val="24"/>
          <w:szCs w:val="24"/>
          <w:lang w:val="en-GB"/>
        </w:rPr>
        <w:t xml:space="preserve">. 4.5% of the wood is </w:t>
      </w:r>
      <w:r w:rsidR="002649DB" w:rsidRPr="00F02E76">
        <w:rPr>
          <w:rFonts w:ascii="Times New Roman" w:hAnsi="Times New Roman" w:cs="Times New Roman"/>
          <w:sz w:val="24"/>
          <w:szCs w:val="24"/>
          <w:lang w:val="en-GB"/>
        </w:rPr>
        <w:t>obtained from other activities</w:t>
      </w:r>
      <w:r w:rsidRPr="00F02E76">
        <w:rPr>
          <w:rFonts w:ascii="Times New Roman" w:hAnsi="Times New Roman" w:cs="Times New Roman"/>
          <w:sz w:val="24"/>
          <w:szCs w:val="24"/>
          <w:lang w:val="en-GB"/>
        </w:rPr>
        <w:t>, mainly f</w:t>
      </w:r>
      <w:r w:rsidR="002649DB" w:rsidRPr="00F02E76">
        <w:rPr>
          <w:rFonts w:ascii="Times New Roman" w:hAnsi="Times New Roman" w:cs="Times New Roman"/>
          <w:sz w:val="24"/>
          <w:szCs w:val="24"/>
          <w:lang w:val="en-GB"/>
        </w:rPr>
        <w:t>r</w:t>
      </w:r>
      <w:r w:rsidRPr="00F02E76">
        <w:rPr>
          <w:rFonts w:ascii="Times New Roman" w:hAnsi="Times New Roman" w:cs="Times New Roman"/>
          <w:sz w:val="24"/>
          <w:szCs w:val="24"/>
          <w:lang w:val="en-GB"/>
        </w:rPr>
        <w:t>o</w:t>
      </w:r>
      <w:r w:rsidR="002649DB" w:rsidRPr="00F02E76">
        <w:rPr>
          <w:rFonts w:ascii="Times New Roman" w:hAnsi="Times New Roman" w:cs="Times New Roman"/>
          <w:sz w:val="24"/>
          <w:szCs w:val="24"/>
          <w:lang w:val="en-GB"/>
        </w:rPr>
        <w:t>m</w:t>
      </w:r>
      <w:r w:rsidRPr="00F02E76">
        <w:rPr>
          <w:rFonts w:ascii="Times New Roman" w:hAnsi="Times New Roman" w:cs="Times New Roman"/>
          <w:sz w:val="24"/>
          <w:szCs w:val="24"/>
          <w:lang w:val="en-GB"/>
        </w:rPr>
        <w:t xml:space="preserve"> maintenance of forest infrastructure. The amount of illegally cut timber in Latvia is estimated </w:t>
      </w:r>
      <w:r w:rsidR="002649DB" w:rsidRPr="00F02E76">
        <w:rPr>
          <w:rFonts w:ascii="Times New Roman" w:hAnsi="Times New Roman" w:cs="Times New Roman"/>
          <w:sz w:val="24"/>
          <w:szCs w:val="24"/>
          <w:lang w:val="en-GB"/>
        </w:rPr>
        <w:t>to be</w:t>
      </w:r>
      <w:r w:rsidRPr="00F02E76">
        <w:rPr>
          <w:rFonts w:ascii="Times New Roman" w:hAnsi="Times New Roman" w:cs="Times New Roman"/>
          <w:sz w:val="24"/>
          <w:szCs w:val="24"/>
          <w:lang w:val="en-GB"/>
        </w:rPr>
        <w:t xml:space="preserve"> 0.04% of the total amount of </w:t>
      </w:r>
      <w:r w:rsidR="000D326F" w:rsidRPr="00F02E76">
        <w:rPr>
          <w:rFonts w:ascii="Times New Roman" w:hAnsi="Times New Roman" w:cs="Times New Roman"/>
          <w:sz w:val="24"/>
          <w:szCs w:val="24"/>
          <w:lang w:val="en-GB"/>
        </w:rPr>
        <w:t>harvested</w:t>
      </w:r>
      <w:r w:rsidRPr="00F02E76">
        <w:rPr>
          <w:rFonts w:ascii="Times New Roman" w:hAnsi="Times New Roman" w:cs="Times New Roman"/>
          <w:sz w:val="24"/>
          <w:szCs w:val="24"/>
          <w:lang w:val="en-GB"/>
        </w:rPr>
        <w:t xml:space="preserve"> timber.</w:t>
      </w:r>
    </w:p>
    <w:p w:rsidR="00AA48E6" w:rsidRPr="00F02E76" w:rsidRDefault="00AA48E6"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In historical terms, the intensive use of Latvia’s forests for economic purposes began comparatively later than in many other European countries, and that has allowed us to preserve extensive biological diversity. Limitations on economic activity apply to 13,2% of Latvia’s forests at this time, and most of this territory is owned by the state. 683 especially protected environmental territories have been set aside to protect nature. Many are included in the uniﬁed and pan-European NATURA 2000 network of protected territories.</w:t>
      </w:r>
    </w:p>
    <w:p w:rsidR="00212356" w:rsidRPr="00F02E76" w:rsidRDefault="00212356" w:rsidP="00212356">
      <w:pPr>
        <w:spacing w:line="360" w:lineRule="auto"/>
        <w:jc w:val="both"/>
        <w:rPr>
          <w:rFonts w:ascii="Times New Roman" w:hAnsi="Times New Roman" w:cs="Times New Roman"/>
          <w:sz w:val="24"/>
          <w:szCs w:val="24"/>
          <w:lang w:val="en-GB"/>
        </w:rPr>
      </w:pPr>
      <w:r w:rsidRPr="00F02E76">
        <w:rPr>
          <w:rFonts w:ascii="Times New Roman" w:eastAsia="Times New Roman" w:hAnsi="Times New Roman" w:cs="Times New Roman"/>
          <w:noProof/>
          <w:sz w:val="24"/>
          <w:szCs w:val="24"/>
          <w:lang w:eastAsia="lv-LV"/>
        </w:rPr>
        <w:lastRenderedPageBreak/>
        <w:drawing>
          <wp:inline distT="0" distB="0" distL="0" distR="0" wp14:anchorId="77B52702" wp14:editId="7BA66019">
            <wp:extent cx="3705225" cy="457046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15lpp.jpg"/>
                    <pic:cNvPicPr/>
                  </pic:nvPicPr>
                  <pic:blipFill>
                    <a:blip r:embed="rId23">
                      <a:extLst>
                        <a:ext uri="{28A0092B-C50C-407E-A947-70E740481C1C}">
                          <a14:useLocalDpi xmlns:a14="http://schemas.microsoft.com/office/drawing/2010/main" val="0"/>
                        </a:ext>
                      </a:extLst>
                    </a:blip>
                    <a:stretch>
                      <a:fillRect/>
                    </a:stretch>
                  </pic:blipFill>
                  <pic:spPr>
                    <a:xfrm>
                      <a:off x="0" y="0"/>
                      <a:ext cx="3724803" cy="4594611"/>
                    </a:xfrm>
                    <a:prstGeom prst="rect">
                      <a:avLst/>
                    </a:prstGeom>
                  </pic:spPr>
                </pic:pic>
              </a:graphicData>
            </a:graphic>
          </wp:inline>
        </w:drawing>
      </w:r>
    </w:p>
    <w:p w:rsidR="003D4367" w:rsidRPr="00F02E76" w:rsidRDefault="003D4367" w:rsidP="0021235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Fig. 1</w:t>
      </w:r>
      <w:r w:rsidR="00483FA9" w:rsidRPr="00F02E76">
        <w:rPr>
          <w:rFonts w:ascii="Times New Roman" w:hAnsi="Times New Roman" w:cs="Times New Roman"/>
          <w:b/>
          <w:sz w:val="24"/>
          <w:szCs w:val="24"/>
          <w:lang w:val="en-GB"/>
        </w:rPr>
        <w:t>6</w:t>
      </w:r>
      <w:r w:rsidRPr="00F02E76">
        <w:rPr>
          <w:rFonts w:ascii="Times New Roman" w:hAnsi="Times New Roman" w:cs="Times New Roman"/>
          <w:b/>
          <w:sz w:val="24"/>
          <w:szCs w:val="24"/>
          <w:lang w:val="en-GB"/>
        </w:rPr>
        <w:t xml:space="preserve">. </w:t>
      </w:r>
      <w:r w:rsidR="00212356" w:rsidRPr="00F02E76">
        <w:rPr>
          <w:rFonts w:ascii="Times New Roman" w:hAnsi="Times New Roman" w:cs="Times New Roman"/>
          <w:b/>
          <w:sz w:val="24"/>
          <w:szCs w:val="24"/>
          <w:lang w:val="en-GB"/>
        </w:rPr>
        <w:t>Timber production from Latvia’s forests since 2000</w:t>
      </w:r>
    </w:p>
    <w:p w:rsidR="00D4216B" w:rsidRPr="00F02E76" w:rsidRDefault="00D4216B"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No increase of harvest volumes in state-owned forests in Latvia is predicted while there is not a political decision to change from the traditional planning approach to a capital management approach to forest</w:t>
      </w:r>
      <w:r w:rsidR="00966A96" w:rsidRPr="00F02E76">
        <w:rPr>
          <w:rFonts w:ascii="Times New Roman" w:hAnsi="Times New Roman" w:cs="Times New Roman"/>
          <w:sz w:val="24"/>
          <w:szCs w:val="24"/>
          <w:lang w:val="en-GB"/>
        </w:rPr>
        <w:t>ry</w:t>
      </w:r>
      <w:r w:rsidRPr="00F02E76">
        <w:rPr>
          <w:rFonts w:ascii="Times New Roman" w:hAnsi="Times New Roman" w:cs="Times New Roman"/>
          <w:sz w:val="24"/>
          <w:szCs w:val="24"/>
          <w:lang w:val="en-GB"/>
        </w:rPr>
        <w:t>. Harvest volumes in private forests are determined by the price of timber, which in Latvia depends on global processes. At present, wood prices are low, influenced by the contraction of the timber market in the UK, as well as the unstable political situation in the Middle East.</w:t>
      </w:r>
    </w:p>
    <w:p w:rsidR="003D4367" w:rsidRPr="00F02E76" w:rsidRDefault="003D4367" w:rsidP="00AA48E6">
      <w:pPr>
        <w:spacing w:line="360" w:lineRule="auto"/>
        <w:jc w:val="both"/>
        <w:rPr>
          <w:rFonts w:ascii="Times New Roman" w:hAnsi="Times New Roman" w:cs="Times New Roman"/>
          <w:sz w:val="24"/>
          <w:szCs w:val="24"/>
          <w:lang w:val="en-GB"/>
        </w:rPr>
      </w:pPr>
    </w:p>
    <w:p w:rsidR="003D4367" w:rsidRPr="00F02E76" w:rsidRDefault="003D4367"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Forest management</w:t>
      </w:r>
    </w:p>
    <w:p w:rsidR="003D4367" w:rsidRPr="00F02E76" w:rsidRDefault="003D4367"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Governmental organizations</w:t>
      </w:r>
    </w:p>
    <w:p w:rsidR="003D4367" w:rsidRPr="00F02E76" w:rsidRDefault="003D4367"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The forest sector in Latvia is under the supervision of the Ministry of Agriculture. It works with stakeholders to draft forest policies, development strategies for the sector, as well as regulations on forest management, the use of forest resources, environment protection and hunting (</w:t>
      </w:r>
      <w:hyperlink r:id="rId24" w:history="1">
        <w:r w:rsidRPr="00F02E76">
          <w:rPr>
            <w:rStyle w:val="Hyperlink"/>
            <w:rFonts w:ascii="Times New Roman" w:hAnsi="Times New Roman" w:cs="Times New Roman"/>
            <w:color w:val="auto"/>
            <w:sz w:val="24"/>
            <w:szCs w:val="24"/>
            <w:lang w:val="en-GB"/>
          </w:rPr>
          <w:t>www.zm.gov.lv</w:t>
        </w:r>
      </w:hyperlink>
      <w:r w:rsidRPr="00F02E76">
        <w:rPr>
          <w:rFonts w:ascii="Times New Roman" w:hAnsi="Times New Roman" w:cs="Times New Roman"/>
          <w:sz w:val="24"/>
          <w:szCs w:val="24"/>
          <w:lang w:val="en-GB"/>
        </w:rPr>
        <w:t>).</w:t>
      </w:r>
    </w:p>
    <w:p w:rsidR="003D4367" w:rsidRPr="00F02E76" w:rsidRDefault="003D4367"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lastRenderedPageBreak/>
        <w:t>The State Forest Service, under the Ministry of Agriculture, is the responsible agency for supervising how the provisions of the laws and regulations are observed in forest management irrespective of the ownership type (</w:t>
      </w:r>
      <w:hyperlink r:id="rId25" w:history="1">
        <w:r w:rsidRPr="00F02E76">
          <w:rPr>
            <w:rStyle w:val="Hyperlink"/>
            <w:rFonts w:ascii="Times New Roman" w:hAnsi="Times New Roman" w:cs="Times New Roman"/>
            <w:color w:val="auto"/>
            <w:sz w:val="24"/>
            <w:szCs w:val="24"/>
            <w:lang w:val="en-GB"/>
          </w:rPr>
          <w:t>www.vmd.gov.lv</w:t>
        </w:r>
      </w:hyperlink>
      <w:r w:rsidRPr="00F02E76">
        <w:rPr>
          <w:rFonts w:ascii="Times New Roman" w:hAnsi="Times New Roman" w:cs="Times New Roman"/>
          <w:sz w:val="24"/>
          <w:szCs w:val="24"/>
          <w:lang w:val="en-GB"/>
        </w:rPr>
        <w:t>).</w:t>
      </w:r>
    </w:p>
    <w:p w:rsidR="003D4367" w:rsidRPr="00F02E76" w:rsidRDefault="003D4367"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State-owned forests are managed by Stock Company “Latvian State Forests”, which was established in 1999. It implements the state’s interests in terms of preserving and increasing the value of the forest and enhancing the contributions of the forest to the national economy (</w:t>
      </w:r>
      <w:hyperlink r:id="rId26" w:history="1">
        <w:r w:rsidRPr="00F02E76">
          <w:rPr>
            <w:rStyle w:val="Hyperlink"/>
            <w:rFonts w:ascii="Times New Roman" w:hAnsi="Times New Roman" w:cs="Times New Roman"/>
            <w:color w:val="auto"/>
            <w:sz w:val="24"/>
            <w:szCs w:val="24"/>
            <w:lang w:val="en-GB"/>
          </w:rPr>
          <w:t>www.lvm.lv</w:t>
        </w:r>
      </w:hyperlink>
      <w:r w:rsidRPr="00F02E76">
        <w:rPr>
          <w:rFonts w:ascii="Times New Roman" w:hAnsi="Times New Roman" w:cs="Times New Roman"/>
          <w:sz w:val="24"/>
          <w:szCs w:val="24"/>
          <w:lang w:val="en-GB"/>
        </w:rPr>
        <w:t>).</w:t>
      </w:r>
    </w:p>
    <w:p w:rsidR="003D4367" w:rsidRPr="00F02E76" w:rsidRDefault="003D4367"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Non-governmental </w:t>
      </w:r>
      <w:r w:rsidR="00697285" w:rsidRPr="00F02E76">
        <w:rPr>
          <w:rFonts w:ascii="Times New Roman" w:hAnsi="Times New Roman" w:cs="Times New Roman"/>
          <w:b/>
          <w:sz w:val="24"/>
          <w:szCs w:val="24"/>
          <w:lang w:val="en-GB"/>
        </w:rPr>
        <w:t>organizations</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Latvian timber industry associations:</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Association "Latvijas Mēbeles" (Latvian Furniture) </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Latvian Timber Producers’ &amp; Traders’ Association </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Latvian association of wood processing companies and exporters </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Association "Latvijas Koks" </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Latvian Union of timber </w:t>
      </w:r>
      <w:r w:rsidR="006B02FD" w:rsidRPr="00F02E76">
        <w:rPr>
          <w:rFonts w:ascii="Times New Roman" w:hAnsi="Times New Roman" w:cs="Times New Roman"/>
          <w:sz w:val="24"/>
          <w:szCs w:val="24"/>
          <w:lang w:val="en-GB"/>
        </w:rPr>
        <w:t>harvesting</w:t>
      </w:r>
      <w:r w:rsidRPr="00F02E76">
        <w:rPr>
          <w:rFonts w:ascii="Times New Roman" w:hAnsi="Times New Roman" w:cs="Times New Roman"/>
          <w:sz w:val="24"/>
          <w:szCs w:val="24"/>
          <w:lang w:val="en-GB"/>
        </w:rPr>
        <w:t xml:space="preserve"> companies </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Latvian association of independent timber harvesting companies</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Latvian biomass association LATbio </w:t>
      </w:r>
    </w:p>
    <w:p w:rsidR="003D4367"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Latvian Wood Construction Cluster</w:t>
      </w:r>
    </w:p>
    <w:p w:rsidR="00697285" w:rsidRPr="00F02E76" w:rsidRDefault="00697285" w:rsidP="0069728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Associations of companies in Latvia’s forest industries joined together in the Latvian Forest Industry Federation in 2000. It works to develop Latvia’s forest sector together with other stakeholders so as to establish a sustainable and stable economic environment that will develop the relevant companies, enhance their competitiveness, ensure the international representation of the industry’s interests, and help to develop and co-ordinate the work of the member associations.</w:t>
      </w:r>
    </w:p>
    <w:p w:rsidR="00697285" w:rsidRPr="00F02E76" w:rsidRDefault="00697285" w:rsidP="00697285">
      <w:pPr>
        <w:spacing w:line="360" w:lineRule="auto"/>
        <w:jc w:val="both"/>
        <w:rPr>
          <w:rFonts w:ascii="Times New Roman" w:hAnsi="Times New Roman" w:cs="Times New Roman"/>
          <w:sz w:val="24"/>
          <w:szCs w:val="24"/>
          <w:lang w:val="en-GB"/>
        </w:rPr>
      </w:pPr>
    </w:p>
    <w:p w:rsidR="00FF538A" w:rsidRDefault="00FF538A" w:rsidP="00697285">
      <w:pPr>
        <w:spacing w:line="360" w:lineRule="auto"/>
        <w:jc w:val="both"/>
        <w:rPr>
          <w:rFonts w:ascii="Times New Roman" w:hAnsi="Times New Roman" w:cs="Times New Roman"/>
          <w:b/>
          <w:sz w:val="24"/>
          <w:szCs w:val="24"/>
          <w:lang w:val="en-GB"/>
        </w:rPr>
      </w:pPr>
    </w:p>
    <w:p w:rsidR="00FF538A" w:rsidRDefault="00FF538A" w:rsidP="00697285">
      <w:pPr>
        <w:spacing w:line="360" w:lineRule="auto"/>
        <w:jc w:val="both"/>
        <w:rPr>
          <w:rFonts w:ascii="Times New Roman" w:hAnsi="Times New Roman" w:cs="Times New Roman"/>
          <w:b/>
          <w:sz w:val="24"/>
          <w:szCs w:val="24"/>
          <w:lang w:val="en-GB"/>
        </w:rPr>
      </w:pPr>
    </w:p>
    <w:p w:rsidR="00FF538A" w:rsidRDefault="00FF538A" w:rsidP="00697285">
      <w:pPr>
        <w:spacing w:line="360" w:lineRule="auto"/>
        <w:jc w:val="both"/>
        <w:rPr>
          <w:rFonts w:ascii="Times New Roman" w:hAnsi="Times New Roman" w:cs="Times New Roman"/>
          <w:b/>
          <w:sz w:val="24"/>
          <w:szCs w:val="24"/>
          <w:lang w:val="en-GB"/>
        </w:rPr>
      </w:pPr>
    </w:p>
    <w:p w:rsidR="00697285" w:rsidRPr="00F02E76" w:rsidRDefault="00697285" w:rsidP="00697285">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lastRenderedPageBreak/>
        <w:t>Forest employment</w:t>
      </w:r>
    </w:p>
    <w:p w:rsidR="00697285" w:rsidRPr="00F02E76" w:rsidRDefault="00212356" w:rsidP="00697285">
      <w:pPr>
        <w:spacing w:line="360" w:lineRule="auto"/>
        <w:jc w:val="both"/>
        <w:rPr>
          <w:rFonts w:ascii="Times New Roman" w:hAnsi="Times New Roman" w:cs="Times New Roman"/>
          <w:sz w:val="24"/>
          <w:szCs w:val="24"/>
          <w:lang w:val="en-GB"/>
        </w:rPr>
      </w:pPr>
      <w:r w:rsidRPr="00F02E76">
        <w:rPr>
          <w:rFonts w:ascii="Times New Roman" w:eastAsia="Times New Roman" w:hAnsi="Times New Roman" w:cs="Times New Roman"/>
          <w:noProof/>
          <w:sz w:val="24"/>
          <w:szCs w:val="24"/>
          <w:lang w:eastAsia="lv-LV"/>
        </w:rPr>
        <w:drawing>
          <wp:inline distT="0" distB="0" distL="0" distR="0" wp14:anchorId="24C72C88" wp14:editId="08042CC2">
            <wp:extent cx="4292030" cy="531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47lpp.jpg"/>
                    <pic:cNvPicPr/>
                  </pic:nvPicPr>
                  <pic:blipFill>
                    <a:blip r:embed="rId27">
                      <a:extLst>
                        <a:ext uri="{28A0092B-C50C-407E-A947-70E740481C1C}">
                          <a14:useLocalDpi xmlns:a14="http://schemas.microsoft.com/office/drawing/2010/main" val="0"/>
                        </a:ext>
                      </a:extLst>
                    </a:blip>
                    <a:stretch>
                      <a:fillRect/>
                    </a:stretch>
                  </pic:blipFill>
                  <pic:spPr>
                    <a:xfrm>
                      <a:off x="0" y="0"/>
                      <a:ext cx="4308331" cy="5335136"/>
                    </a:xfrm>
                    <a:prstGeom prst="rect">
                      <a:avLst/>
                    </a:prstGeom>
                  </pic:spPr>
                </pic:pic>
              </a:graphicData>
            </a:graphic>
          </wp:inline>
        </w:drawing>
      </w:r>
    </w:p>
    <w:p w:rsidR="00697285" w:rsidRPr="00F02E76" w:rsidRDefault="00697285" w:rsidP="00697285">
      <w:pPr>
        <w:spacing w:line="360" w:lineRule="auto"/>
        <w:jc w:val="both"/>
        <w:rPr>
          <w:rFonts w:ascii="Times New Roman" w:hAnsi="Times New Roman" w:cs="Times New Roman"/>
          <w:sz w:val="24"/>
          <w:szCs w:val="24"/>
          <w:lang w:val="en-GB"/>
        </w:rPr>
      </w:pPr>
    </w:p>
    <w:p w:rsidR="003D4367" w:rsidRPr="00F02E76" w:rsidRDefault="00212356"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w:t>
      </w:r>
      <w:r w:rsidR="00697285" w:rsidRPr="00F02E76">
        <w:rPr>
          <w:rFonts w:ascii="Times New Roman" w:hAnsi="Times New Roman" w:cs="Times New Roman"/>
          <w:b/>
          <w:sz w:val="24"/>
          <w:szCs w:val="24"/>
          <w:lang w:val="en-GB"/>
        </w:rPr>
        <w:t>ig. 17. Employment in the forest sector (thousand people)</w:t>
      </w:r>
    </w:p>
    <w:p w:rsidR="003D4367" w:rsidRPr="00F02E76" w:rsidRDefault="003D4367" w:rsidP="00AA48E6">
      <w:pPr>
        <w:spacing w:line="360" w:lineRule="auto"/>
        <w:jc w:val="both"/>
        <w:rPr>
          <w:rFonts w:ascii="Times New Roman" w:hAnsi="Times New Roman" w:cs="Times New Roman"/>
          <w:b/>
          <w:sz w:val="24"/>
          <w:szCs w:val="24"/>
          <w:lang w:val="en-GB"/>
        </w:rPr>
      </w:pPr>
    </w:p>
    <w:p w:rsidR="00697285" w:rsidRPr="00F02E76" w:rsidRDefault="00697285"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Forest ownership</w:t>
      </w:r>
    </w:p>
    <w:p w:rsidR="00212356" w:rsidRPr="00F02E76" w:rsidRDefault="00212356"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Forest ownership structure in Latvia was </w:t>
      </w:r>
      <w:r w:rsidR="00657346" w:rsidRPr="00F02E76">
        <w:rPr>
          <w:rFonts w:ascii="Times New Roman" w:hAnsi="Times New Roman" w:cs="Times New Roman"/>
          <w:sz w:val="24"/>
          <w:szCs w:val="24"/>
          <w:lang w:val="en-GB"/>
        </w:rPr>
        <w:t xml:space="preserve">developed </w:t>
      </w:r>
      <w:r w:rsidRPr="00F02E76">
        <w:rPr>
          <w:rFonts w:ascii="Times New Roman" w:hAnsi="Times New Roman" w:cs="Times New Roman"/>
          <w:sz w:val="24"/>
          <w:szCs w:val="24"/>
          <w:lang w:val="en-GB"/>
        </w:rPr>
        <w:t>after regeneration on independence at 1990. The private rights were restricted</w:t>
      </w:r>
      <w:r w:rsidR="00FF538A">
        <w:rPr>
          <w:rFonts w:ascii="Times New Roman" w:hAnsi="Times New Roman" w:cs="Times New Roman"/>
          <w:sz w:val="24"/>
          <w:szCs w:val="24"/>
          <w:lang w:val="en-GB"/>
        </w:rPr>
        <w:t xml:space="preserve"> after this event</w:t>
      </w:r>
      <w:r w:rsidRPr="00F02E76">
        <w:rPr>
          <w:rFonts w:ascii="Times New Roman" w:hAnsi="Times New Roman" w:cs="Times New Roman"/>
          <w:sz w:val="24"/>
          <w:szCs w:val="24"/>
          <w:lang w:val="en-GB"/>
        </w:rPr>
        <w:t>. The forests belonging to state at 1940 we</w:t>
      </w:r>
      <w:r w:rsidR="00657346" w:rsidRPr="00F02E76">
        <w:rPr>
          <w:rFonts w:ascii="Times New Roman" w:hAnsi="Times New Roman" w:cs="Times New Roman"/>
          <w:sz w:val="24"/>
          <w:szCs w:val="24"/>
          <w:lang w:val="en-GB"/>
        </w:rPr>
        <w:t xml:space="preserve">re </w:t>
      </w:r>
      <w:r w:rsidRPr="00F02E76">
        <w:rPr>
          <w:rFonts w:ascii="Times New Roman" w:hAnsi="Times New Roman" w:cs="Times New Roman"/>
          <w:sz w:val="24"/>
          <w:szCs w:val="24"/>
          <w:lang w:val="en-GB"/>
        </w:rPr>
        <w:t>survived as state owned.</w:t>
      </w:r>
    </w:p>
    <w:p w:rsidR="00212356" w:rsidRPr="00F02E76" w:rsidRDefault="00212356" w:rsidP="00AA48E6">
      <w:pPr>
        <w:spacing w:line="360" w:lineRule="auto"/>
        <w:jc w:val="both"/>
        <w:rPr>
          <w:rFonts w:ascii="Times New Roman" w:hAnsi="Times New Roman" w:cs="Times New Roman"/>
          <w:b/>
          <w:sz w:val="24"/>
          <w:szCs w:val="24"/>
          <w:lang w:val="en-GB"/>
        </w:rPr>
      </w:pPr>
      <w:r w:rsidRPr="00F02E76">
        <w:rPr>
          <w:rFonts w:ascii="Times New Roman" w:eastAsia="Times New Roman" w:hAnsi="Times New Roman" w:cs="Times New Roman"/>
          <w:noProof/>
          <w:sz w:val="24"/>
          <w:szCs w:val="24"/>
          <w:lang w:eastAsia="lv-LV"/>
        </w:rPr>
        <w:lastRenderedPageBreak/>
        <w:drawing>
          <wp:inline distT="0" distB="0" distL="0" distR="0" wp14:anchorId="377C7507" wp14:editId="3CA25F37">
            <wp:extent cx="3000375" cy="269896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_12lpp.jpg"/>
                    <pic:cNvPicPr/>
                  </pic:nvPicPr>
                  <pic:blipFill>
                    <a:blip r:embed="rId28">
                      <a:extLst>
                        <a:ext uri="{28A0092B-C50C-407E-A947-70E740481C1C}">
                          <a14:useLocalDpi xmlns:a14="http://schemas.microsoft.com/office/drawing/2010/main" val="0"/>
                        </a:ext>
                      </a:extLst>
                    </a:blip>
                    <a:stretch>
                      <a:fillRect/>
                    </a:stretch>
                  </pic:blipFill>
                  <pic:spPr>
                    <a:xfrm>
                      <a:off x="0" y="0"/>
                      <a:ext cx="3032743" cy="2728082"/>
                    </a:xfrm>
                    <a:prstGeom prst="rect">
                      <a:avLst/>
                    </a:prstGeom>
                  </pic:spPr>
                </pic:pic>
              </a:graphicData>
            </a:graphic>
          </wp:inline>
        </w:drawing>
      </w:r>
    </w:p>
    <w:p w:rsidR="000246E6" w:rsidRPr="00F02E76" w:rsidRDefault="00212356"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 Fig, 1</w:t>
      </w:r>
      <w:r w:rsidR="00483FA9" w:rsidRPr="00F02E76">
        <w:rPr>
          <w:rFonts w:ascii="Times New Roman" w:hAnsi="Times New Roman" w:cs="Times New Roman"/>
          <w:b/>
          <w:sz w:val="24"/>
          <w:szCs w:val="24"/>
          <w:lang w:val="en-GB"/>
        </w:rPr>
        <w:t>8</w:t>
      </w:r>
      <w:r w:rsidRPr="00F02E76">
        <w:rPr>
          <w:rFonts w:ascii="Times New Roman" w:hAnsi="Times New Roman" w:cs="Times New Roman"/>
          <w:b/>
          <w:sz w:val="24"/>
          <w:szCs w:val="24"/>
          <w:lang w:val="en-GB"/>
        </w:rPr>
        <w:t xml:space="preserve">. </w:t>
      </w:r>
      <w:r w:rsidR="000246E6" w:rsidRPr="00F02E76">
        <w:rPr>
          <w:rFonts w:ascii="Times New Roman" w:hAnsi="Times New Roman" w:cs="Times New Roman"/>
          <w:b/>
          <w:sz w:val="24"/>
          <w:szCs w:val="24"/>
          <w:lang w:val="en-GB"/>
        </w:rPr>
        <w:t xml:space="preserve">Forest ownership </w:t>
      </w:r>
      <w:r w:rsidR="00697DA7">
        <w:rPr>
          <w:rFonts w:ascii="Times New Roman" w:hAnsi="Times New Roman" w:cs="Times New Roman"/>
          <w:b/>
          <w:sz w:val="24"/>
          <w:szCs w:val="24"/>
          <w:lang w:val="en-GB"/>
        </w:rPr>
        <w:t>i</w:t>
      </w:r>
      <w:r w:rsidR="00657346" w:rsidRPr="00F02E76">
        <w:rPr>
          <w:rFonts w:ascii="Times New Roman" w:hAnsi="Times New Roman" w:cs="Times New Roman"/>
          <w:b/>
          <w:sz w:val="24"/>
          <w:szCs w:val="24"/>
          <w:lang w:val="en-GB"/>
        </w:rPr>
        <w:t>n Latvia</w:t>
      </w:r>
    </w:p>
    <w:p w:rsidR="00657346" w:rsidRPr="00F02E76" w:rsidRDefault="00657346"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The structure of private ownerships shows a number of small (less than 5 ha) properties. At the last years, intensive process of forest ownership consolidation is started as result of land market. The ways to stimulate and support forest owner’s cooperation are developed in forestry sector.</w:t>
      </w:r>
    </w:p>
    <w:p w:rsidR="00657346" w:rsidRPr="00F02E76" w:rsidRDefault="00657346" w:rsidP="00AA48E6">
      <w:pPr>
        <w:spacing w:line="360" w:lineRule="auto"/>
        <w:jc w:val="both"/>
        <w:rPr>
          <w:rFonts w:ascii="Times New Roman" w:hAnsi="Times New Roman" w:cs="Times New Roman"/>
          <w:b/>
          <w:sz w:val="24"/>
          <w:szCs w:val="24"/>
          <w:lang w:val="en-GB"/>
        </w:rPr>
      </w:pPr>
      <w:r w:rsidRPr="00F02E76">
        <w:rPr>
          <w:rFonts w:ascii="Times New Roman" w:eastAsia="Times New Roman" w:hAnsi="Times New Roman" w:cs="Times New Roman"/>
          <w:noProof/>
          <w:sz w:val="24"/>
          <w:szCs w:val="24"/>
          <w:lang w:eastAsia="lv-LV"/>
        </w:rPr>
        <w:drawing>
          <wp:inline distT="0" distB="0" distL="0" distR="0" wp14:anchorId="723C372B" wp14:editId="0B1D5899">
            <wp:extent cx="3152775" cy="293814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_13lpp.jpg"/>
                    <pic:cNvPicPr/>
                  </pic:nvPicPr>
                  <pic:blipFill>
                    <a:blip r:embed="rId29">
                      <a:extLst>
                        <a:ext uri="{28A0092B-C50C-407E-A947-70E740481C1C}">
                          <a14:useLocalDpi xmlns:a14="http://schemas.microsoft.com/office/drawing/2010/main" val="0"/>
                        </a:ext>
                      </a:extLst>
                    </a:blip>
                    <a:stretch>
                      <a:fillRect/>
                    </a:stretch>
                  </pic:blipFill>
                  <pic:spPr>
                    <a:xfrm>
                      <a:off x="0" y="0"/>
                      <a:ext cx="3168119" cy="2952444"/>
                    </a:xfrm>
                    <a:prstGeom prst="rect">
                      <a:avLst/>
                    </a:prstGeom>
                  </pic:spPr>
                </pic:pic>
              </a:graphicData>
            </a:graphic>
          </wp:inline>
        </w:drawing>
      </w:r>
    </w:p>
    <w:p w:rsidR="00657346" w:rsidRPr="00F02E76" w:rsidRDefault="00657346"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Fig. 1</w:t>
      </w:r>
      <w:r w:rsidR="00483FA9" w:rsidRPr="00F02E76">
        <w:rPr>
          <w:rFonts w:ascii="Times New Roman" w:hAnsi="Times New Roman" w:cs="Times New Roman"/>
          <w:b/>
          <w:sz w:val="24"/>
          <w:szCs w:val="24"/>
          <w:lang w:val="en-GB"/>
        </w:rPr>
        <w:t>9</w:t>
      </w:r>
      <w:r w:rsidRPr="00F02E76">
        <w:rPr>
          <w:rFonts w:ascii="Times New Roman" w:hAnsi="Times New Roman" w:cs="Times New Roman"/>
          <w:b/>
          <w:sz w:val="24"/>
          <w:szCs w:val="24"/>
          <w:lang w:val="en-GB"/>
        </w:rPr>
        <w:t>. The private forest ownership structure in Latvia</w:t>
      </w:r>
    </w:p>
    <w:p w:rsidR="00657346" w:rsidRPr="00F02E76" w:rsidRDefault="00657346"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Economic importance of forest sector in Latvia</w:t>
      </w:r>
    </w:p>
    <w:p w:rsidR="00657346" w:rsidRPr="00F02E76" w:rsidRDefault="00657346" w:rsidP="00AA48E6">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The forest sector is one of the cornerstones of the national economy at this time. Forestry, wood processing and furniture manufacturing represented 5,2% of GDP in </w:t>
      </w:r>
      <w:r w:rsidRPr="00F02E76">
        <w:rPr>
          <w:rFonts w:ascii="Times New Roman" w:hAnsi="Times New Roman" w:cs="Times New Roman"/>
          <w:sz w:val="24"/>
          <w:szCs w:val="24"/>
          <w:lang w:val="en-GB"/>
        </w:rPr>
        <w:lastRenderedPageBreak/>
        <w:t>2016, while exports amounted to EUR 2 billion – 20% of all exports. There is no parish in Latvia with no larger or smaller wood processing company. Often these are the most important employers in the surrounding area, thus being the main pillar of support for local economies and residents.</w:t>
      </w:r>
    </w:p>
    <w:p w:rsidR="00657346" w:rsidRPr="00F02E76" w:rsidRDefault="00657346" w:rsidP="00AA48E6">
      <w:pPr>
        <w:spacing w:line="360" w:lineRule="auto"/>
        <w:jc w:val="both"/>
        <w:rPr>
          <w:rFonts w:ascii="Times New Roman" w:hAnsi="Times New Roman" w:cs="Times New Roman"/>
          <w:sz w:val="24"/>
          <w:szCs w:val="24"/>
          <w:lang w:val="en-GB"/>
        </w:rPr>
      </w:pPr>
      <w:r w:rsidRPr="00F02E76">
        <w:rPr>
          <w:rFonts w:ascii="Times New Roman" w:eastAsia="Times New Roman" w:hAnsi="Times New Roman" w:cs="Times New Roman"/>
          <w:noProof/>
          <w:sz w:val="24"/>
          <w:szCs w:val="24"/>
          <w:lang w:eastAsia="lv-LV"/>
        </w:rPr>
        <w:drawing>
          <wp:inline distT="0" distB="0" distL="0" distR="0" wp14:anchorId="47C847E6" wp14:editId="697B1FFD">
            <wp:extent cx="4533900" cy="548028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_31lpp.jpg"/>
                    <pic:cNvPicPr/>
                  </pic:nvPicPr>
                  <pic:blipFill>
                    <a:blip r:embed="rId30">
                      <a:extLst>
                        <a:ext uri="{28A0092B-C50C-407E-A947-70E740481C1C}">
                          <a14:useLocalDpi xmlns:a14="http://schemas.microsoft.com/office/drawing/2010/main" val="0"/>
                        </a:ext>
                      </a:extLst>
                    </a:blip>
                    <a:stretch>
                      <a:fillRect/>
                    </a:stretch>
                  </pic:blipFill>
                  <pic:spPr>
                    <a:xfrm>
                      <a:off x="0" y="0"/>
                      <a:ext cx="4537081" cy="5484126"/>
                    </a:xfrm>
                    <a:prstGeom prst="rect">
                      <a:avLst/>
                    </a:prstGeom>
                  </pic:spPr>
                </pic:pic>
              </a:graphicData>
            </a:graphic>
          </wp:inline>
        </w:drawing>
      </w:r>
    </w:p>
    <w:p w:rsidR="00657346" w:rsidRPr="00F02E76" w:rsidRDefault="00657346"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Fig. </w:t>
      </w:r>
      <w:r w:rsidR="00483FA9" w:rsidRPr="00F02E76">
        <w:rPr>
          <w:rFonts w:ascii="Times New Roman" w:hAnsi="Times New Roman" w:cs="Times New Roman"/>
          <w:b/>
          <w:sz w:val="24"/>
          <w:szCs w:val="24"/>
          <w:lang w:val="en-GB"/>
        </w:rPr>
        <w:t>20</w:t>
      </w:r>
      <w:r w:rsidRPr="00F02E76">
        <w:rPr>
          <w:rFonts w:ascii="Times New Roman" w:hAnsi="Times New Roman" w:cs="Times New Roman"/>
          <w:b/>
          <w:sz w:val="24"/>
          <w:szCs w:val="24"/>
          <w:lang w:val="en-GB"/>
        </w:rPr>
        <w:t>. Increase of net turnover of forestry sector in Latvia since 2001</w:t>
      </w:r>
    </w:p>
    <w:p w:rsidR="00657346" w:rsidRPr="00F02E76" w:rsidRDefault="00513B8B"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noProof/>
          <w:sz w:val="24"/>
          <w:szCs w:val="24"/>
          <w:lang w:eastAsia="lv-LV"/>
        </w:rPr>
        <w:lastRenderedPageBreak/>
        <w:drawing>
          <wp:inline distT="0" distB="0" distL="0" distR="0" wp14:anchorId="713D1912" wp14:editId="4FF7CE1C">
            <wp:extent cx="4067175" cy="473508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_34lpp.jpg"/>
                    <pic:cNvPicPr/>
                  </pic:nvPicPr>
                  <pic:blipFill>
                    <a:blip r:embed="rId31">
                      <a:extLst>
                        <a:ext uri="{28A0092B-C50C-407E-A947-70E740481C1C}">
                          <a14:useLocalDpi xmlns:a14="http://schemas.microsoft.com/office/drawing/2010/main" val="0"/>
                        </a:ext>
                      </a:extLst>
                    </a:blip>
                    <a:stretch>
                      <a:fillRect/>
                    </a:stretch>
                  </pic:blipFill>
                  <pic:spPr>
                    <a:xfrm>
                      <a:off x="0" y="0"/>
                      <a:ext cx="4070384" cy="4738824"/>
                    </a:xfrm>
                    <a:prstGeom prst="rect">
                      <a:avLst/>
                    </a:prstGeom>
                  </pic:spPr>
                </pic:pic>
              </a:graphicData>
            </a:graphic>
          </wp:inline>
        </w:drawing>
      </w:r>
    </w:p>
    <w:p w:rsidR="00513B8B" w:rsidRPr="00F02E76" w:rsidRDefault="00513B8B" w:rsidP="00AA48E6">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Fig. </w:t>
      </w:r>
      <w:r w:rsidR="00483FA9" w:rsidRPr="00F02E76">
        <w:rPr>
          <w:rFonts w:ascii="Times New Roman" w:hAnsi="Times New Roman" w:cs="Times New Roman"/>
          <w:b/>
          <w:sz w:val="24"/>
          <w:szCs w:val="24"/>
          <w:lang w:val="en-GB"/>
        </w:rPr>
        <w:t>21</w:t>
      </w:r>
      <w:r w:rsidRPr="00F02E76">
        <w:rPr>
          <w:rFonts w:ascii="Times New Roman" w:hAnsi="Times New Roman" w:cs="Times New Roman"/>
          <w:b/>
          <w:sz w:val="24"/>
          <w:szCs w:val="24"/>
          <w:lang w:val="en-GB"/>
        </w:rPr>
        <w:t>. Latvia’s import export balance (million EUR) at 2016</w:t>
      </w:r>
    </w:p>
    <w:p w:rsidR="00513B8B" w:rsidRPr="00F02E76" w:rsidRDefault="00513B8B" w:rsidP="00AA48E6">
      <w:pPr>
        <w:spacing w:line="360" w:lineRule="auto"/>
        <w:jc w:val="both"/>
        <w:rPr>
          <w:rFonts w:ascii="Times New Roman" w:hAnsi="Times New Roman" w:cs="Times New Roman"/>
          <w:b/>
          <w:sz w:val="24"/>
          <w:szCs w:val="24"/>
          <w:lang w:val="en-GB"/>
        </w:rPr>
      </w:pPr>
    </w:p>
    <w:p w:rsidR="00513B8B" w:rsidRPr="00F02E76" w:rsidRDefault="00513B8B" w:rsidP="00513B8B">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Forest education in Latvia</w:t>
      </w:r>
    </w:p>
    <w:p w:rsidR="00513B8B" w:rsidRPr="00F02E76" w:rsidRDefault="00513B8B" w:rsidP="00513B8B">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Education in the area of the forest sector can be obtained at 17 professional educational institutions, the Forest Faculty of the Latvian Agricultural University (LLU), and the Textile Technology and Design Institute of the Rīga Technical University’s Faculty of Material Sciences and Applied Chemistry. The Latvian Chamber of Craftsmanship has offered informal wood processing training sessions taught by experienced craftspeople. Graduates from such programmes receive a craftsman’s card or a diploma as an apprentice or master craftsman.</w:t>
      </w:r>
    </w:p>
    <w:p w:rsidR="00513B8B" w:rsidRPr="00F02E76" w:rsidRDefault="00513B8B" w:rsidP="00513B8B">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Education in the area of the forest sector can be obtained at 17 professional educational institutions, the Forest Faculty of the Latvian Agricultural University (LLU), and the Textile Technology and Design Institute of the Rīga Technical </w:t>
      </w:r>
      <w:r w:rsidRPr="00F02E76">
        <w:rPr>
          <w:rFonts w:ascii="Times New Roman" w:hAnsi="Times New Roman" w:cs="Times New Roman"/>
          <w:sz w:val="24"/>
          <w:szCs w:val="24"/>
          <w:lang w:val="en-GB"/>
        </w:rPr>
        <w:lastRenderedPageBreak/>
        <w:t>University’s Faculty of Material Sciences and Applied Chemistry. The Latvian Chamber of Craftsmanship has offered informal wood processing training sessions taught by experienced craftspeople. Graduates from such programmes receive a craftsman’s card or a diploma as an apprentice or master craftsman.</w:t>
      </w:r>
    </w:p>
    <w:p w:rsidR="00513B8B" w:rsidRPr="00F02E76" w:rsidRDefault="00513B8B" w:rsidP="00513B8B">
      <w:pPr>
        <w:spacing w:line="360" w:lineRule="auto"/>
        <w:jc w:val="both"/>
        <w:rPr>
          <w:rFonts w:ascii="Times New Roman" w:hAnsi="Times New Roman" w:cs="Times New Roman"/>
          <w:sz w:val="24"/>
          <w:szCs w:val="24"/>
          <w:lang w:val="en-GB"/>
        </w:rPr>
      </w:pPr>
    </w:p>
    <w:p w:rsidR="00513B8B" w:rsidRPr="00F02E76" w:rsidRDefault="00513B8B" w:rsidP="00513B8B">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The total number of students in Forest faculty: 597 (06.09.2017.) 109 new forest sector specialists graduated from the LLU Forest Faculty in 2017: in Bachelor's degree programs: 15  at Forestry Science, 42 at Forest Engineering, 15 at Wood Processing,  19 at Labour Safety. In Master's degree programs: 5 at Forest Ecology and Silviculture 5 at Forest Economics and Policy, 7 at Forest Works and Machinery, 1   at Wood Materials and Technologies.</w:t>
      </w:r>
    </w:p>
    <w:p w:rsidR="00513B8B" w:rsidRPr="00F02E76" w:rsidRDefault="00513B8B" w:rsidP="00513B8B">
      <w:pPr>
        <w:spacing w:line="360" w:lineRule="auto"/>
        <w:jc w:val="both"/>
        <w:rPr>
          <w:rFonts w:ascii="Times New Roman" w:hAnsi="Times New Roman" w:cs="Times New Roman"/>
          <w:sz w:val="24"/>
          <w:szCs w:val="24"/>
          <w:lang w:val="en-GB"/>
        </w:rPr>
      </w:pPr>
    </w:p>
    <w:p w:rsidR="00513B8B" w:rsidRPr="00F02E76" w:rsidRDefault="00513B8B" w:rsidP="00513B8B">
      <w:pPr>
        <w:spacing w:line="360" w:lineRule="auto"/>
        <w:jc w:val="both"/>
        <w:rPr>
          <w:rFonts w:ascii="Times New Roman" w:hAnsi="Times New Roman" w:cs="Times New Roman"/>
          <w:sz w:val="24"/>
          <w:szCs w:val="24"/>
          <w:lang w:val="en-GB"/>
        </w:rPr>
      </w:pPr>
      <w:r w:rsidRPr="00F02E76">
        <w:rPr>
          <w:rFonts w:ascii="Times New Roman" w:hAnsi="Times New Roman" w:cs="Times New Roman"/>
          <w:noProof/>
          <w:sz w:val="24"/>
          <w:szCs w:val="24"/>
          <w:lang w:eastAsia="lv-LV"/>
        </w:rPr>
        <w:drawing>
          <wp:inline distT="0" distB="0" distL="0" distR="0">
            <wp:extent cx="2647950" cy="1724025"/>
            <wp:effectExtent l="0" t="0" r="0" b="9525"/>
            <wp:docPr id="20" name="Picture 20" descr="Attēlu rezultāti vaicājumam “meža fakultā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meža fakultā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r w:rsidRPr="00F02E76">
        <w:rPr>
          <w:rFonts w:ascii="Times New Roman" w:hAnsi="Times New Roman" w:cs="Times New Roman"/>
          <w:noProof/>
          <w:sz w:val="24"/>
          <w:szCs w:val="24"/>
          <w:lang w:eastAsia="lv-LV"/>
        </w:rPr>
        <w:drawing>
          <wp:inline distT="0" distB="0" distL="0" distR="0" wp14:anchorId="0643D5D0" wp14:editId="736E467B">
            <wp:extent cx="485775" cy="483615"/>
            <wp:effectExtent l="0" t="0" r="0" b="0"/>
            <wp:docPr id="21" name="Picture 21" descr="Attēlu rezultāti vaicājumam “meža fakultā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meža fakultā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10180" cy="507911"/>
                    </a:xfrm>
                    <a:prstGeom prst="rect">
                      <a:avLst/>
                    </a:prstGeom>
                    <a:noFill/>
                    <a:ln>
                      <a:noFill/>
                    </a:ln>
                  </pic:spPr>
                </pic:pic>
              </a:graphicData>
            </a:graphic>
          </wp:inline>
        </w:drawing>
      </w:r>
    </w:p>
    <w:p w:rsidR="00513B8B" w:rsidRPr="00F02E76" w:rsidRDefault="00513B8B" w:rsidP="00513B8B">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Fig. </w:t>
      </w:r>
      <w:r w:rsidR="00483FA9" w:rsidRPr="00F02E76">
        <w:rPr>
          <w:rFonts w:ascii="Times New Roman" w:hAnsi="Times New Roman" w:cs="Times New Roman"/>
          <w:b/>
          <w:sz w:val="24"/>
          <w:szCs w:val="24"/>
          <w:lang w:val="en-GB"/>
        </w:rPr>
        <w:t>22</w:t>
      </w:r>
      <w:r w:rsidRPr="00F02E76">
        <w:rPr>
          <w:rFonts w:ascii="Times New Roman" w:hAnsi="Times New Roman" w:cs="Times New Roman"/>
          <w:b/>
          <w:sz w:val="24"/>
          <w:szCs w:val="24"/>
          <w:lang w:val="en-GB"/>
        </w:rPr>
        <w:t xml:space="preserve">. The </w:t>
      </w:r>
      <w:r w:rsidR="00483FA9" w:rsidRPr="00F02E76">
        <w:rPr>
          <w:rFonts w:ascii="Times New Roman" w:hAnsi="Times New Roman" w:cs="Times New Roman"/>
          <w:b/>
          <w:sz w:val="24"/>
          <w:szCs w:val="24"/>
          <w:lang w:val="en-GB"/>
        </w:rPr>
        <w:t>building</w:t>
      </w:r>
      <w:r w:rsidRPr="00F02E76">
        <w:rPr>
          <w:rFonts w:ascii="Times New Roman" w:hAnsi="Times New Roman" w:cs="Times New Roman"/>
          <w:b/>
          <w:sz w:val="24"/>
          <w:szCs w:val="24"/>
          <w:lang w:val="en-GB"/>
        </w:rPr>
        <w:t xml:space="preserve"> of Forest faculty a</w:t>
      </w:r>
      <w:r w:rsidR="00483FA9" w:rsidRPr="00F02E76">
        <w:rPr>
          <w:rFonts w:ascii="Times New Roman" w:hAnsi="Times New Roman" w:cs="Times New Roman"/>
          <w:b/>
          <w:sz w:val="24"/>
          <w:szCs w:val="24"/>
          <w:lang w:val="en-GB"/>
        </w:rPr>
        <w:t>t</w:t>
      </w:r>
      <w:r w:rsidRPr="00F02E76">
        <w:rPr>
          <w:rFonts w:ascii="Times New Roman" w:hAnsi="Times New Roman" w:cs="Times New Roman"/>
          <w:b/>
          <w:sz w:val="24"/>
          <w:szCs w:val="24"/>
          <w:lang w:val="en-GB"/>
        </w:rPr>
        <w:t xml:space="preserve"> Jelgava</w:t>
      </w:r>
    </w:p>
    <w:p w:rsidR="00513B8B" w:rsidRPr="00F02E76" w:rsidRDefault="00513B8B" w:rsidP="00513B8B">
      <w:pPr>
        <w:spacing w:line="360" w:lineRule="auto"/>
        <w:jc w:val="both"/>
        <w:rPr>
          <w:rFonts w:ascii="Times New Roman" w:hAnsi="Times New Roman" w:cs="Times New Roman"/>
          <w:b/>
          <w:sz w:val="24"/>
          <w:szCs w:val="24"/>
          <w:lang w:val="en-GB"/>
        </w:rPr>
      </w:pPr>
    </w:p>
    <w:p w:rsidR="00513B8B" w:rsidRPr="00F02E76" w:rsidRDefault="00513B8B" w:rsidP="00513B8B">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Forest science in Latvia</w:t>
      </w:r>
    </w:p>
    <w:p w:rsidR="00E57A6D" w:rsidRPr="00F02E76" w:rsidRDefault="00E57A6D" w:rsidP="00E57A6D">
      <w:pPr>
        <w:shd w:val="clear" w:color="auto" w:fill="FFFFFF"/>
        <w:spacing w:after="0" w:line="360" w:lineRule="auto"/>
        <w:rPr>
          <w:rFonts w:ascii="Times New Roman" w:eastAsia="Times New Roman" w:hAnsi="Times New Roman" w:cs="Times New Roman"/>
          <w:sz w:val="24"/>
          <w:szCs w:val="24"/>
          <w:lang w:val="en-US" w:eastAsia="lv-LV"/>
        </w:rPr>
      </w:pPr>
      <w:r w:rsidRPr="00F02E76">
        <w:rPr>
          <w:rFonts w:ascii="Times New Roman" w:eastAsia="Times New Roman" w:hAnsi="Times New Roman" w:cs="Times New Roman"/>
          <w:sz w:val="24"/>
          <w:szCs w:val="24"/>
          <w:lang w:val="en-US" w:eastAsia="lv-LV"/>
        </w:rPr>
        <w:t>There are 4 institutions involved in science supporting forestry and wood industry in Latvia.</w:t>
      </w:r>
    </w:p>
    <w:p w:rsidR="00E57A6D" w:rsidRPr="00F02E76" w:rsidRDefault="00E57A6D" w:rsidP="00E57A6D">
      <w:pPr>
        <w:shd w:val="clear" w:color="auto" w:fill="FFFFFF"/>
        <w:spacing w:after="0" w:line="360" w:lineRule="auto"/>
        <w:rPr>
          <w:rFonts w:ascii="Times New Roman" w:eastAsia="Times New Roman" w:hAnsi="Times New Roman" w:cs="Times New Roman"/>
          <w:sz w:val="24"/>
          <w:szCs w:val="24"/>
          <w:lang w:val="en-US" w:eastAsia="lv-LV"/>
        </w:rPr>
      </w:pPr>
    </w:p>
    <w:p w:rsidR="00E57A6D" w:rsidRPr="00F02E76" w:rsidRDefault="00E57A6D" w:rsidP="00E57A6D">
      <w:pPr>
        <w:shd w:val="clear" w:color="auto" w:fill="FFFFFF"/>
        <w:spacing w:after="0" w:line="360" w:lineRule="auto"/>
        <w:rPr>
          <w:rFonts w:ascii="Times New Roman" w:eastAsia="Times New Roman" w:hAnsi="Times New Roman" w:cs="Times New Roman"/>
          <w:sz w:val="24"/>
          <w:szCs w:val="24"/>
          <w:lang w:val="en-US" w:eastAsia="lv-LV"/>
        </w:rPr>
      </w:pPr>
      <w:r w:rsidRPr="00F02E76">
        <w:rPr>
          <w:rFonts w:ascii="Times New Roman" w:eastAsia="Times New Roman" w:hAnsi="Times New Roman" w:cs="Times New Roman"/>
          <w:sz w:val="24"/>
          <w:szCs w:val="24"/>
          <w:lang w:val="en-US" w:eastAsia="lv-LV"/>
        </w:rPr>
        <w:t xml:space="preserve">Latvian forest science </w:t>
      </w:r>
      <w:r w:rsidR="00697DA7" w:rsidRPr="00F02E76">
        <w:rPr>
          <w:rFonts w:ascii="Times New Roman" w:eastAsia="Times New Roman" w:hAnsi="Times New Roman" w:cs="Times New Roman"/>
          <w:sz w:val="24"/>
          <w:szCs w:val="24"/>
          <w:lang w:val="en-US" w:eastAsia="lv-LV"/>
        </w:rPr>
        <w:t>center</w:t>
      </w:r>
      <w:r w:rsidRPr="00F02E76">
        <w:rPr>
          <w:rFonts w:ascii="Times New Roman" w:eastAsia="Times New Roman" w:hAnsi="Times New Roman" w:cs="Times New Roman"/>
          <w:sz w:val="24"/>
          <w:szCs w:val="24"/>
          <w:lang w:val="en-US" w:eastAsia="lv-LV"/>
        </w:rPr>
        <w:t xml:space="preserve"> is Latvian State Forest Research Institute "Silava". The principal </w:t>
      </w:r>
      <w:r w:rsidRPr="00F02E76">
        <w:rPr>
          <w:rFonts w:ascii="Times New Roman" w:eastAsia="Times New Roman" w:hAnsi="Times New Roman" w:cs="Times New Roman"/>
          <w:bCs/>
          <w:sz w:val="24"/>
          <w:szCs w:val="24"/>
          <w:lang w:val="en-US" w:eastAsia="lv-LV"/>
        </w:rPr>
        <w:t>goal</w:t>
      </w:r>
      <w:r w:rsidRPr="00F02E76">
        <w:rPr>
          <w:rFonts w:ascii="Times New Roman" w:eastAsia="Times New Roman" w:hAnsi="Times New Roman" w:cs="Times New Roman"/>
          <w:sz w:val="24"/>
          <w:szCs w:val="24"/>
          <w:lang w:val="en-US" w:eastAsia="lv-LV"/>
        </w:rPr>
        <w:t> of LSFRI Silava: getting new knowledge, based on scientific methods, and developing the innovative technologies to promote the sustainable development and competitiveness of forest sector.</w:t>
      </w:r>
    </w:p>
    <w:p w:rsidR="00E57A6D" w:rsidRPr="00F02E76" w:rsidRDefault="00E57A6D" w:rsidP="00E57A6D">
      <w:pPr>
        <w:spacing w:after="0" w:line="360" w:lineRule="auto"/>
        <w:jc w:val="both"/>
        <w:rPr>
          <w:rFonts w:ascii="Times New Roman" w:hAnsi="Times New Roman" w:cs="Times New Roman"/>
          <w:bCs/>
          <w:sz w:val="24"/>
          <w:szCs w:val="24"/>
          <w:lang w:val="en-US"/>
        </w:rPr>
      </w:pPr>
      <w:r w:rsidRPr="00F02E76">
        <w:rPr>
          <w:rFonts w:ascii="Times New Roman" w:hAnsi="Times New Roman" w:cs="Times New Roman"/>
          <w:bCs/>
          <w:sz w:val="24"/>
          <w:szCs w:val="24"/>
          <w:lang w:val="en-US"/>
        </w:rPr>
        <w:t>LFRI Silava works the basis of s</w:t>
      </w:r>
      <w:r w:rsidR="00513B8B" w:rsidRPr="00F02E76">
        <w:rPr>
          <w:rFonts w:ascii="Times New Roman" w:hAnsi="Times New Roman" w:cs="Times New Roman"/>
          <w:bCs/>
          <w:sz w:val="24"/>
          <w:szCs w:val="24"/>
          <w:lang w:val="en-US"/>
        </w:rPr>
        <w:t>cience-based forestry</w:t>
      </w:r>
      <w:r w:rsidRPr="00F02E76">
        <w:rPr>
          <w:rFonts w:ascii="Times New Roman" w:hAnsi="Times New Roman" w:cs="Times New Roman"/>
          <w:bCs/>
          <w:sz w:val="24"/>
          <w:szCs w:val="24"/>
          <w:lang w:val="en-US"/>
        </w:rPr>
        <w:t xml:space="preserve">. The main topics </w:t>
      </w:r>
      <w:r w:rsidR="003538AE" w:rsidRPr="00F02E76">
        <w:rPr>
          <w:rFonts w:ascii="Times New Roman" w:hAnsi="Times New Roman" w:cs="Times New Roman"/>
          <w:bCs/>
          <w:sz w:val="24"/>
          <w:szCs w:val="24"/>
          <w:lang w:val="en-US"/>
        </w:rPr>
        <w:t xml:space="preserve">in commercial forestry research area </w:t>
      </w:r>
      <w:r w:rsidRPr="00F02E76">
        <w:rPr>
          <w:rFonts w:ascii="Times New Roman" w:hAnsi="Times New Roman" w:cs="Times New Roman"/>
          <w:bCs/>
          <w:sz w:val="24"/>
          <w:szCs w:val="24"/>
          <w:lang w:val="en-US"/>
        </w:rPr>
        <w:t>are:</w:t>
      </w:r>
    </w:p>
    <w:p w:rsidR="00E57A6D" w:rsidRPr="00F02E76" w:rsidRDefault="00E57A6D" w:rsidP="00E57A6D">
      <w:pPr>
        <w:pStyle w:val="ListParagraph"/>
        <w:numPr>
          <w:ilvl w:val="0"/>
          <w:numId w:val="4"/>
        </w:numPr>
        <w:tabs>
          <w:tab w:val="num" w:pos="2160"/>
          <w:tab w:val="num" w:pos="2880"/>
          <w:tab w:val="num" w:pos="3600"/>
        </w:tabs>
        <w:spacing w:after="0" w:line="360" w:lineRule="auto"/>
        <w:jc w:val="both"/>
        <w:rPr>
          <w:rFonts w:ascii="Times New Roman" w:hAnsi="Times New Roman" w:cs="Times New Roman"/>
          <w:sz w:val="24"/>
          <w:szCs w:val="24"/>
          <w:lang w:val="en-US"/>
        </w:rPr>
      </w:pPr>
      <w:r w:rsidRPr="00F02E76">
        <w:rPr>
          <w:rFonts w:ascii="Times New Roman" w:hAnsi="Times New Roman" w:cs="Times New Roman"/>
          <w:sz w:val="24"/>
          <w:szCs w:val="24"/>
          <w:lang w:val="en-US"/>
        </w:rPr>
        <w:lastRenderedPageBreak/>
        <w:t>i</w:t>
      </w:r>
      <w:r w:rsidR="00513B8B" w:rsidRPr="00F02E76">
        <w:rPr>
          <w:rFonts w:ascii="Times New Roman" w:hAnsi="Times New Roman" w:cs="Times New Roman"/>
          <w:sz w:val="24"/>
          <w:szCs w:val="24"/>
          <w:lang w:val="en-US"/>
        </w:rPr>
        <w:t>mprovement of the commercial value of forest stands</w:t>
      </w:r>
      <w:r w:rsidRPr="00F02E76">
        <w:rPr>
          <w:rFonts w:ascii="Times New Roman" w:hAnsi="Times New Roman" w:cs="Times New Roman"/>
          <w:sz w:val="24"/>
          <w:szCs w:val="24"/>
          <w:lang w:val="en-US"/>
        </w:rPr>
        <w:t xml:space="preserve">: </w:t>
      </w:r>
      <w:r w:rsidR="003D452D" w:rsidRPr="00F02E76">
        <w:rPr>
          <w:rFonts w:ascii="Times New Roman" w:hAnsi="Times New Roman" w:cs="Times New Roman"/>
          <w:sz w:val="24"/>
          <w:szCs w:val="24"/>
          <w:lang w:val="en-US"/>
        </w:rPr>
        <w:t>tree growth rate</w:t>
      </w:r>
      <w:r w:rsidRPr="00F02E76">
        <w:rPr>
          <w:rFonts w:ascii="Times New Roman" w:hAnsi="Times New Roman" w:cs="Times New Roman"/>
          <w:sz w:val="24"/>
          <w:szCs w:val="24"/>
          <w:lang w:val="en-US"/>
        </w:rPr>
        <w:t xml:space="preserve">, </w:t>
      </w:r>
      <w:r w:rsidR="003D452D" w:rsidRPr="00F02E76">
        <w:rPr>
          <w:rFonts w:ascii="Times New Roman" w:hAnsi="Times New Roman" w:cs="Times New Roman"/>
          <w:sz w:val="24"/>
          <w:szCs w:val="24"/>
          <w:lang w:val="en-US"/>
        </w:rPr>
        <w:t>mature tree quality</w:t>
      </w:r>
      <w:r w:rsidRPr="00F02E76">
        <w:rPr>
          <w:rFonts w:ascii="Times New Roman" w:hAnsi="Times New Roman" w:cs="Times New Roman"/>
          <w:sz w:val="24"/>
          <w:szCs w:val="24"/>
          <w:lang w:val="en-US"/>
        </w:rPr>
        <w:t xml:space="preserve">, </w:t>
      </w:r>
      <w:r w:rsidR="003D452D" w:rsidRPr="00F02E76">
        <w:rPr>
          <w:rFonts w:ascii="Times New Roman" w:hAnsi="Times New Roman" w:cs="Times New Roman"/>
          <w:sz w:val="24"/>
          <w:szCs w:val="24"/>
          <w:lang w:val="en-US"/>
        </w:rPr>
        <w:t>technical (mechanical) properties</w:t>
      </w:r>
      <w:r w:rsidRPr="00F02E76">
        <w:rPr>
          <w:rFonts w:ascii="Times New Roman" w:hAnsi="Times New Roman" w:cs="Times New Roman"/>
          <w:sz w:val="24"/>
          <w:szCs w:val="24"/>
          <w:lang w:val="en-US"/>
        </w:rPr>
        <w:t xml:space="preserve">, </w:t>
      </w:r>
      <w:r w:rsidR="003D452D" w:rsidRPr="00F02E76">
        <w:rPr>
          <w:rFonts w:ascii="Times New Roman" w:hAnsi="Times New Roman" w:cs="Times New Roman"/>
          <w:sz w:val="24"/>
          <w:szCs w:val="24"/>
          <w:lang w:val="en-US"/>
        </w:rPr>
        <w:t>biotic risk mitigation</w:t>
      </w:r>
      <w:r w:rsidRPr="00F02E76">
        <w:rPr>
          <w:rFonts w:ascii="Times New Roman" w:hAnsi="Times New Roman" w:cs="Times New Roman"/>
          <w:sz w:val="24"/>
          <w:szCs w:val="24"/>
          <w:lang w:val="en-US"/>
        </w:rPr>
        <w:t>;</w:t>
      </w:r>
    </w:p>
    <w:p w:rsidR="00E57A6D" w:rsidRPr="00F02E76" w:rsidRDefault="00E57A6D" w:rsidP="00E57A6D">
      <w:pPr>
        <w:pStyle w:val="ListParagraph"/>
        <w:numPr>
          <w:ilvl w:val="0"/>
          <w:numId w:val="4"/>
        </w:numPr>
        <w:tabs>
          <w:tab w:val="num" w:pos="2160"/>
          <w:tab w:val="num" w:pos="2880"/>
          <w:tab w:val="num" w:pos="3600"/>
        </w:tabs>
        <w:spacing w:after="0" w:line="360" w:lineRule="auto"/>
        <w:jc w:val="both"/>
        <w:rPr>
          <w:rFonts w:ascii="Times New Roman" w:hAnsi="Times New Roman" w:cs="Times New Roman"/>
          <w:sz w:val="24"/>
          <w:szCs w:val="24"/>
        </w:rPr>
      </w:pPr>
      <w:r w:rsidRPr="00F02E76">
        <w:rPr>
          <w:rFonts w:ascii="Times New Roman" w:hAnsi="Times New Roman" w:cs="Times New Roman"/>
          <w:sz w:val="24"/>
          <w:szCs w:val="24"/>
          <w:lang w:val="en-US"/>
        </w:rPr>
        <w:t>t</w:t>
      </w:r>
      <w:r w:rsidR="00513B8B" w:rsidRPr="00F02E76">
        <w:rPr>
          <w:rFonts w:ascii="Times New Roman" w:hAnsi="Times New Roman" w:cs="Times New Roman"/>
          <w:sz w:val="24"/>
          <w:szCs w:val="24"/>
          <w:lang w:val="en-US"/>
        </w:rPr>
        <w:t>ree and forest survey (evaluation) methods</w:t>
      </w:r>
      <w:r w:rsidRPr="00F02E76">
        <w:rPr>
          <w:rFonts w:ascii="Times New Roman" w:hAnsi="Times New Roman" w:cs="Times New Roman"/>
          <w:sz w:val="24"/>
          <w:szCs w:val="24"/>
          <w:lang w:val="en-US"/>
        </w:rPr>
        <w:t xml:space="preserve">, </w:t>
      </w:r>
      <w:r w:rsidR="003D452D" w:rsidRPr="00F02E76">
        <w:rPr>
          <w:rFonts w:ascii="Times New Roman" w:hAnsi="Times New Roman" w:cs="Times New Roman"/>
          <w:sz w:val="24"/>
          <w:szCs w:val="24"/>
          <w:lang w:val="en-US"/>
        </w:rPr>
        <w:t>more accurate tree trunk and other biomass calculation algorithms</w:t>
      </w:r>
      <w:r w:rsidRPr="00F02E76">
        <w:rPr>
          <w:rFonts w:ascii="Times New Roman" w:hAnsi="Times New Roman" w:cs="Times New Roman"/>
          <w:sz w:val="24"/>
          <w:szCs w:val="24"/>
          <w:lang w:val="en-US"/>
        </w:rPr>
        <w:t xml:space="preserve">, </w:t>
      </w:r>
      <w:r w:rsidR="003D452D" w:rsidRPr="00F02E76">
        <w:rPr>
          <w:rFonts w:ascii="Times New Roman" w:hAnsi="Times New Roman" w:cs="Times New Roman"/>
          <w:sz w:val="24"/>
          <w:szCs w:val="24"/>
          <w:lang w:val="en-US"/>
        </w:rPr>
        <w:t>more accurate CO</w:t>
      </w:r>
      <w:r w:rsidR="003D452D" w:rsidRPr="00F02E76">
        <w:rPr>
          <w:rFonts w:ascii="Times New Roman" w:hAnsi="Times New Roman" w:cs="Times New Roman"/>
          <w:sz w:val="24"/>
          <w:szCs w:val="24"/>
          <w:vertAlign w:val="subscript"/>
          <w:lang w:val="en-US"/>
        </w:rPr>
        <w:t>2</w:t>
      </w:r>
      <w:r w:rsidR="003D452D" w:rsidRPr="00F02E76">
        <w:rPr>
          <w:rFonts w:ascii="Times New Roman" w:hAnsi="Times New Roman" w:cs="Times New Roman"/>
          <w:sz w:val="24"/>
          <w:szCs w:val="24"/>
          <w:lang w:val="en-US"/>
        </w:rPr>
        <w:t xml:space="preserve"> sequestration and GHG emission algorithms</w:t>
      </w:r>
      <w:r w:rsidRPr="00F02E76">
        <w:rPr>
          <w:rFonts w:ascii="Times New Roman" w:hAnsi="Times New Roman" w:cs="Times New Roman"/>
          <w:sz w:val="24"/>
          <w:szCs w:val="24"/>
          <w:lang w:val="en-US"/>
        </w:rPr>
        <w:t xml:space="preserve">, </w:t>
      </w:r>
      <w:r w:rsidR="003D452D" w:rsidRPr="00F02E76">
        <w:rPr>
          <w:rFonts w:ascii="Times New Roman" w:hAnsi="Times New Roman" w:cs="Times New Roman"/>
          <w:sz w:val="24"/>
          <w:szCs w:val="24"/>
        </w:rPr>
        <w:t xml:space="preserve">more </w:t>
      </w:r>
      <w:r w:rsidR="003D452D" w:rsidRPr="00F02E76">
        <w:rPr>
          <w:rFonts w:ascii="Times New Roman" w:hAnsi="Times New Roman" w:cs="Times New Roman"/>
          <w:sz w:val="24"/>
          <w:szCs w:val="24"/>
          <w:lang w:val="en-US"/>
        </w:rPr>
        <w:t>effective forest and forest resource assessment by remote sensing methods</w:t>
      </w:r>
      <w:r w:rsidRPr="00F02E76">
        <w:rPr>
          <w:rFonts w:ascii="Times New Roman" w:hAnsi="Times New Roman" w:cs="Times New Roman"/>
          <w:sz w:val="24"/>
          <w:szCs w:val="24"/>
          <w:lang w:val="en-US"/>
        </w:rPr>
        <w:t>;</w:t>
      </w:r>
    </w:p>
    <w:p w:rsidR="00E57A6D" w:rsidRPr="00F02E76" w:rsidRDefault="00E57A6D" w:rsidP="007E2CFB">
      <w:pPr>
        <w:pStyle w:val="ListParagraph"/>
        <w:numPr>
          <w:ilvl w:val="0"/>
          <w:numId w:val="4"/>
        </w:numPr>
        <w:tabs>
          <w:tab w:val="num" w:pos="2160"/>
          <w:tab w:val="num" w:pos="2880"/>
          <w:tab w:val="num" w:pos="3600"/>
        </w:tabs>
        <w:spacing w:after="0" w:line="360" w:lineRule="auto"/>
        <w:jc w:val="both"/>
        <w:rPr>
          <w:rFonts w:ascii="Times New Roman" w:hAnsi="Times New Roman" w:cs="Times New Roman"/>
          <w:sz w:val="24"/>
          <w:szCs w:val="24"/>
        </w:rPr>
      </w:pPr>
      <w:r w:rsidRPr="00F02E76">
        <w:rPr>
          <w:rFonts w:ascii="Times New Roman" w:hAnsi="Times New Roman" w:cs="Times New Roman"/>
          <w:sz w:val="24"/>
          <w:szCs w:val="24"/>
          <w:lang w:val="en-US"/>
        </w:rPr>
        <w:t>i</w:t>
      </w:r>
      <w:r w:rsidR="00513B8B" w:rsidRPr="00F02E76">
        <w:rPr>
          <w:rFonts w:ascii="Times New Roman" w:hAnsi="Times New Roman" w:cs="Times New Roman"/>
          <w:sz w:val="24"/>
          <w:szCs w:val="24"/>
          <w:lang w:val="en-US"/>
        </w:rPr>
        <w:t>nteraction</w:t>
      </w:r>
      <w:r w:rsidR="00513B8B" w:rsidRPr="00F02E76">
        <w:rPr>
          <w:rFonts w:ascii="Times New Roman" w:hAnsi="Times New Roman" w:cs="Times New Roman"/>
          <w:sz w:val="24"/>
          <w:szCs w:val="24"/>
        </w:rPr>
        <w:t xml:space="preserve"> of f</w:t>
      </w:r>
      <w:r w:rsidRPr="00F02E76">
        <w:rPr>
          <w:rFonts w:ascii="Times New Roman" w:hAnsi="Times New Roman" w:cs="Times New Roman"/>
          <w:sz w:val="24"/>
          <w:szCs w:val="24"/>
          <w:lang w:val="en-US"/>
        </w:rPr>
        <w:t>orestry</w:t>
      </w:r>
      <w:r w:rsidR="00513B8B" w:rsidRPr="00F02E76">
        <w:rPr>
          <w:rFonts w:ascii="Times New Roman" w:hAnsi="Times New Roman" w:cs="Times New Roman"/>
          <w:sz w:val="24"/>
          <w:szCs w:val="24"/>
          <w:lang w:val="en-US"/>
        </w:rPr>
        <w:t xml:space="preserve"> and other </w:t>
      </w:r>
      <w:r w:rsidR="00513B8B" w:rsidRPr="00F02E76">
        <w:rPr>
          <w:rFonts w:ascii="Times New Roman" w:hAnsi="Times New Roman" w:cs="Times New Roman"/>
          <w:sz w:val="24"/>
          <w:szCs w:val="24"/>
          <w:u w:val="single"/>
          <w:lang w:val="en-US"/>
        </w:rPr>
        <w:t>forest ecosystem services</w:t>
      </w:r>
      <w:r w:rsidRPr="00F02E76">
        <w:rPr>
          <w:rFonts w:ascii="Times New Roman" w:hAnsi="Times New Roman" w:cs="Times New Roman"/>
          <w:sz w:val="24"/>
          <w:szCs w:val="24"/>
          <w:u w:val="single"/>
          <w:lang w:val="en-US"/>
        </w:rPr>
        <w:t xml:space="preserve"> (e</w:t>
      </w:r>
      <w:r w:rsidR="003D452D" w:rsidRPr="00F02E76">
        <w:rPr>
          <w:rFonts w:ascii="Times New Roman" w:hAnsi="Times New Roman" w:cs="Times New Roman"/>
          <w:sz w:val="24"/>
          <w:szCs w:val="24"/>
          <w:lang w:val="en-US"/>
        </w:rPr>
        <w:t>nvironmental impact</w:t>
      </w:r>
      <w:r w:rsidR="003D452D" w:rsidRPr="00F02E76">
        <w:rPr>
          <w:rFonts w:ascii="Times New Roman" w:hAnsi="Times New Roman" w:cs="Times New Roman"/>
          <w:sz w:val="24"/>
          <w:szCs w:val="24"/>
        </w:rPr>
        <w:t xml:space="preserve"> of f</w:t>
      </w:r>
      <w:r w:rsidR="003D452D" w:rsidRPr="00F02E76">
        <w:rPr>
          <w:rFonts w:ascii="Times New Roman" w:hAnsi="Times New Roman" w:cs="Times New Roman"/>
          <w:sz w:val="24"/>
          <w:szCs w:val="24"/>
          <w:lang w:val="en-US"/>
        </w:rPr>
        <w:t>orestry</w:t>
      </w:r>
      <w:r w:rsidRPr="00F02E76">
        <w:rPr>
          <w:rFonts w:ascii="Times New Roman" w:hAnsi="Times New Roman" w:cs="Times New Roman"/>
          <w:sz w:val="24"/>
          <w:szCs w:val="24"/>
          <w:lang w:val="en-US"/>
        </w:rPr>
        <w:t>, i</w:t>
      </w:r>
      <w:r w:rsidR="003D452D" w:rsidRPr="00F02E76">
        <w:rPr>
          <w:rFonts w:ascii="Times New Roman" w:hAnsi="Times New Roman" w:cs="Times New Roman"/>
          <w:sz w:val="24"/>
          <w:szCs w:val="24"/>
          <w:lang w:val="en-US"/>
        </w:rPr>
        <w:t>nteraction</w:t>
      </w:r>
      <w:r w:rsidR="003D452D" w:rsidRPr="00F02E76">
        <w:rPr>
          <w:rFonts w:ascii="Times New Roman" w:hAnsi="Times New Roman" w:cs="Times New Roman"/>
          <w:sz w:val="24"/>
          <w:szCs w:val="24"/>
        </w:rPr>
        <w:t xml:space="preserve"> of f</w:t>
      </w:r>
      <w:r w:rsidR="003D452D" w:rsidRPr="00F02E76">
        <w:rPr>
          <w:rFonts w:ascii="Times New Roman" w:hAnsi="Times New Roman" w:cs="Times New Roman"/>
          <w:sz w:val="24"/>
          <w:szCs w:val="24"/>
          <w:lang w:val="en-US"/>
        </w:rPr>
        <w:t>orest recreational functions and forestry</w:t>
      </w:r>
      <w:r w:rsidRPr="00F02E76">
        <w:rPr>
          <w:rFonts w:ascii="Times New Roman" w:hAnsi="Times New Roman" w:cs="Times New Roman"/>
          <w:sz w:val="24"/>
          <w:szCs w:val="24"/>
          <w:lang w:val="en-US"/>
        </w:rPr>
        <w:t>, i</w:t>
      </w:r>
      <w:r w:rsidR="003D452D" w:rsidRPr="00F02E76">
        <w:rPr>
          <w:rFonts w:ascii="Times New Roman" w:hAnsi="Times New Roman" w:cs="Times New Roman"/>
          <w:sz w:val="24"/>
          <w:szCs w:val="24"/>
          <w:lang w:val="en-US"/>
        </w:rPr>
        <w:t>nteraction</w:t>
      </w:r>
      <w:r w:rsidR="003D452D" w:rsidRPr="00F02E76">
        <w:rPr>
          <w:rFonts w:ascii="Times New Roman" w:hAnsi="Times New Roman" w:cs="Times New Roman"/>
          <w:sz w:val="24"/>
          <w:szCs w:val="24"/>
        </w:rPr>
        <w:t xml:space="preserve"> of a</w:t>
      </w:r>
      <w:r w:rsidR="003D452D" w:rsidRPr="00F02E76">
        <w:rPr>
          <w:rFonts w:ascii="Times New Roman" w:hAnsi="Times New Roman" w:cs="Times New Roman"/>
          <w:sz w:val="24"/>
          <w:szCs w:val="24"/>
          <w:lang w:val="en-US"/>
        </w:rPr>
        <w:t>rtificial biodiversity and forestry</w:t>
      </w:r>
      <w:r w:rsidRPr="00F02E76">
        <w:rPr>
          <w:rFonts w:ascii="Times New Roman" w:hAnsi="Times New Roman" w:cs="Times New Roman"/>
          <w:sz w:val="24"/>
          <w:szCs w:val="24"/>
          <w:lang w:val="en-US"/>
        </w:rPr>
        <w:t>.</w:t>
      </w:r>
    </w:p>
    <w:p w:rsidR="003538AE" w:rsidRPr="00F02E76" w:rsidRDefault="003538AE" w:rsidP="003538AE">
      <w:pPr>
        <w:tabs>
          <w:tab w:val="num" w:pos="2160"/>
          <w:tab w:val="num" w:pos="2880"/>
          <w:tab w:val="num" w:pos="3600"/>
        </w:tabs>
        <w:spacing w:after="0" w:line="360" w:lineRule="auto"/>
        <w:jc w:val="both"/>
        <w:rPr>
          <w:rFonts w:ascii="Times New Roman" w:hAnsi="Times New Roman" w:cs="Times New Roman"/>
          <w:sz w:val="24"/>
          <w:szCs w:val="24"/>
        </w:rPr>
      </w:pPr>
    </w:p>
    <w:p w:rsidR="003538AE" w:rsidRPr="00F02E76" w:rsidRDefault="003538AE" w:rsidP="003538AE">
      <w:pPr>
        <w:tabs>
          <w:tab w:val="num" w:pos="2160"/>
          <w:tab w:val="num" w:pos="2880"/>
          <w:tab w:val="num" w:pos="3600"/>
        </w:tabs>
        <w:spacing w:line="360" w:lineRule="auto"/>
        <w:jc w:val="both"/>
        <w:rPr>
          <w:rFonts w:ascii="Times New Roman" w:hAnsi="Times New Roman" w:cs="Times New Roman"/>
          <w:smallCaps/>
          <w:sz w:val="24"/>
          <w:szCs w:val="24"/>
          <w:lang w:val="en-US"/>
        </w:rPr>
      </w:pPr>
      <w:r w:rsidRPr="00F02E76">
        <w:rPr>
          <w:rFonts w:ascii="Times New Roman" w:hAnsi="Times New Roman" w:cs="Times New Roman"/>
          <w:sz w:val="24"/>
          <w:szCs w:val="24"/>
          <w:lang w:val="en-US"/>
        </w:rPr>
        <w:t>Besides commercial forestry support, LFRI develops knowledge in fields of wildlife management and hunting, forest machinery development and agroforestry systems.</w:t>
      </w:r>
    </w:p>
    <w:p w:rsidR="003538AE" w:rsidRPr="00F02E76" w:rsidRDefault="003538AE" w:rsidP="003538AE">
      <w:pPr>
        <w:tabs>
          <w:tab w:val="num" w:pos="2160"/>
          <w:tab w:val="num" w:pos="2880"/>
          <w:tab w:val="num" w:pos="3600"/>
        </w:tabs>
        <w:spacing w:after="0" w:line="360" w:lineRule="auto"/>
        <w:jc w:val="both"/>
        <w:rPr>
          <w:rFonts w:ascii="Times New Roman" w:hAnsi="Times New Roman" w:cs="Times New Roman"/>
          <w:sz w:val="24"/>
          <w:szCs w:val="24"/>
        </w:rPr>
      </w:pPr>
    </w:p>
    <w:p w:rsidR="00E57A6D" w:rsidRPr="00F02E76" w:rsidRDefault="00E57A6D" w:rsidP="00E57A6D">
      <w:pPr>
        <w:tabs>
          <w:tab w:val="num" w:pos="2160"/>
          <w:tab w:val="num" w:pos="2880"/>
          <w:tab w:val="num" w:pos="3600"/>
        </w:tabs>
        <w:spacing w:after="0" w:line="360" w:lineRule="auto"/>
        <w:jc w:val="both"/>
        <w:rPr>
          <w:rFonts w:ascii="Times New Roman" w:hAnsi="Times New Roman" w:cs="Times New Roman"/>
          <w:sz w:val="24"/>
          <w:szCs w:val="24"/>
        </w:rPr>
      </w:pPr>
      <w:r w:rsidRPr="00F02E76">
        <w:rPr>
          <w:rFonts w:ascii="Times New Roman" w:hAnsi="Times New Roman" w:cs="Times New Roman"/>
          <w:noProof/>
          <w:sz w:val="24"/>
          <w:szCs w:val="24"/>
          <w:lang w:eastAsia="lv-LV"/>
        </w:rPr>
        <w:drawing>
          <wp:inline distT="0" distB="0" distL="0" distR="0">
            <wp:extent cx="2754825" cy="2066925"/>
            <wp:effectExtent l="0" t="0" r="7620" b="0"/>
            <wp:docPr id="23" name="Picture 23" descr="C:\Users\jurgisj\Documents\bildes visādas\silavas ēka\Silavas eka 29102008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gisj\Documents\bildes visādas\silavas ēka\Silavas eka 29102008 0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4594" cy="2074254"/>
                    </a:xfrm>
                    <a:prstGeom prst="rect">
                      <a:avLst/>
                    </a:prstGeom>
                    <a:noFill/>
                    <a:ln>
                      <a:noFill/>
                    </a:ln>
                  </pic:spPr>
                </pic:pic>
              </a:graphicData>
            </a:graphic>
          </wp:inline>
        </w:drawing>
      </w:r>
      <w:r w:rsidR="00483FA9" w:rsidRPr="00F02E76">
        <w:rPr>
          <w:rFonts w:ascii="Times New Roman" w:hAnsi="Times New Roman" w:cs="Times New Roman"/>
          <w:noProof/>
          <w:sz w:val="24"/>
          <w:szCs w:val="24"/>
          <w:lang w:eastAsia="lv-LV"/>
        </w:rPr>
        <w:t xml:space="preserve"> </w:t>
      </w:r>
      <w:r w:rsidR="00483FA9" w:rsidRPr="00F02E76">
        <w:rPr>
          <w:rFonts w:ascii="Times New Roman" w:hAnsi="Times New Roman" w:cs="Times New Roman"/>
          <w:noProof/>
          <w:sz w:val="24"/>
          <w:szCs w:val="24"/>
          <w:lang w:eastAsia="lv-LV"/>
        </w:rPr>
        <w:drawing>
          <wp:inline distT="0" distB="0" distL="0" distR="0" wp14:anchorId="2FBAB617" wp14:editId="77363239">
            <wp:extent cx="323850" cy="438471"/>
            <wp:effectExtent l="0" t="0" r="0" b="0"/>
            <wp:docPr id="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816" cy="445194"/>
                    </a:xfrm>
                    <a:prstGeom prst="rect">
                      <a:avLst/>
                    </a:prstGeom>
                    <a:noFill/>
                    <a:ln>
                      <a:noFill/>
                    </a:ln>
                    <a:extLst/>
                  </pic:spPr>
                </pic:pic>
              </a:graphicData>
            </a:graphic>
          </wp:inline>
        </w:drawing>
      </w:r>
    </w:p>
    <w:p w:rsidR="00513B8B" w:rsidRPr="00F02E76" w:rsidRDefault="00513B8B" w:rsidP="00513B8B">
      <w:pPr>
        <w:spacing w:line="360" w:lineRule="auto"/>
        <w:jc w:val="both"/>
        <w:rPr>
          <w:rFonts w:ascii="Times New Roman" w:hAnsi="Times New Roman" w:cs="Times New Roman"/>
          <w:b/>
          <w:sz w:val="24"/>
          <w:szCs w:val="24"/>
          <w:lang w:val="en-GB"/>
        </w:rPr>
      </w:pPr>
    </w:p>
    <w:p w:rsidR="00E57A6D" w:rsidRPr="00F02E76" w:rsidRDefault="00E57A6D" w:rsidP="00513B8B">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 xml:space="preserve">Fig. </w:t>
      </w:r>
      <w:r w:rsidR="00483FA9" w:rsidRPr="00F02E76">
        <w:rPr>
          <w:rFonts w:ascii="Times New Roman" w:hAnsi="Times New Roman" w:cs="Times New Roman"/>
          <w:b/>
          <w:sz w:val="24"/>
          <w:szCs w:val="24"/>
          <w:lang w:val="en-GB"/>
        </w:rPr>
        <w:t>23</w:t>
      </w:r>
      <w:r w:rsidRPr="00F02E76">
        <w:rPr>
          <w:rFonts w:ascii="Times New Roman" w:hAnsi="Times New Roman" w:cs="Times New Roman"/>
          <w:b/>
          <w:sz w:val="24"/>
          <w:szCs w:val="24"/>
          <w:lang w:val="en-GB"/>
        </w:rPr>
        <w:t>. The central building of LFRI Silava at Salaspils</w:t>
      </w:r>
      <w:r w:rsidR="003D1575" w:rsidRPr="00F02E76">
        <w:rPr>
          <w:rFonts w:ascii="Times New Roman" w:hAnsi="Times New Roman" w:cs="Times New Roman"/>
          <w:b/>
          <w:sz w:val="24"/>
          <w:szCs w:val="24"/>
          <w:lang w:val="en-GB"/>
        </w:rPr>
        <w:t xml:space="preserve">, </w:t>
      </w:r>
      <w:hyperlink r:id="rId36" w:history="1">
        <w:r w:rsidR="003D1575" w:rsidRPr="00F02E76">
          <w:rPr>
            <w:rStyle w:val="Hyperlink"/>
            <w:rFonts w:ascii="Times New Roman" w:hAnsi="Times New Roman" w:cs="Times New Roman"/>
            <w:b/>
            <w:color w:val="auto"/>
            <w:sz w:val="24"/>
            <w:szCs w:val="24"/>
            <w:lang w:val="en-GB"/>
          </w:rPr>
          <w:t>www.silava.lv</w:t>
        </w:r>
      </w:hyperlink>
    </w:p>
    <w:p w:rsidR="00E57A6D" w:rsidRPr="00F02E76" w:rsidRDefault="00E57A6D" w:rsidP="00513B8B">
      <w:pPr>
        <w:spacing w:line="360" w:lineRule="auto"/>
        <w:jc w:val="both"/>
        <w:rPr>
          <w:rFonts w:ascii="Times New Roman" w:hAnsi="Times New Roman" w:cs="Times New Roman"/>
          <w:b/>
          <w:sz w:val="24"/>
          <w:szCs w:val="24"/>
          <w:lang w:val="en-GB"/>
        </w:rPr>
      </w:pPr>
    </w:p>
    <w:p w:rsidR="003D1575" w:rsidRPr="00F02E76" w:rsidRDefault="00E57A6D" w:rsidP="00E57A6D">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 xml:space="preserve">Some fields of activity are carried out in </w:t>
      </w:r>
      <w:r w:rsidRPr="00F02E76">
        <w:rPr>
          <w:rFonts w:ascii="Times New Roman" w:hAnsi="Times New Roman" w:cs="Times New Roman"/>
          <w:b/>
          <w:sz w:val="24"/>
          <w:szCs w:val="24"/>
          <w:lang w:val="en-GB"/>
        </w:rPr>
        <w:t>Faculty of Forest</w:t>
      </w:r>
      <w:r w:rsidRPr="00F02E76">
        <w:rPr>
          <w:rFonts w:ascii="Times New Roman" w:hAnsi="Times New Roman" w:cs="Times New Roman"/>
          <w:sz w:val="24"/>
          <w:szCs w:val="24"/>
          <w:lang w:val="en-GB"/>
        </w:rPr>
        <w:t>:</w:t>
      </w:r>
      <w:r w:rsidR="003D1575" w:rsidRPr="00F02E76">
        <w:rPr>
          <w:rFonts w:ascii="Times New Roman" w:hAnsi="Times New Roman" w:cs="Times New Roman"/>
          <w:sz w:val="24"/>
          <w:szCs w:val="24"/>
          <w:lang w:val="en-GB"/>
        </w:rPr>
        <w:t xml:space="preserve"> r</w:t>
      </w:r>
      <w:r w:rsidRPr="00F02E76">
        <w:rPr>
          <w:rFonts w:ascii="Times New Roman" w:hAnsi="Times New Roman" w:cs="Times New Roman"/>
          <w:sz w:val="24"/>
          <w:szCs w:val="24"/>
          <w:lang w:val="en-GB"/>
        </w:rPr>
        <w:t>esearch of forest ecology and forestry</w:t>
      </w:r>
      <w:r w:rsidR="003D1575" w:rsidRPr="00F02E76">
        <w:rPr>
          <w:rFonts w:ascii="Times New Roman" w:hAnsi="Times New Roman" w:cs="Times New Roman"/>
          <w:sz w:val="24"/>
          <w:szCs w:val="24"/>
          <w:lang w:val="en-GB"/>
        </w:rPr>
        <w:t xml:space="preserve">; </w:t>
      </w:r>
      <w:r w:rsidRPr="00F02E76">
        <w:rPr>
          <w:rFonts w:ascii="Times New Roman" w:hAnsi="Times New Roman" w:cs="Times New Roman"/>
          <w:sz w:val="24"/>
          <w:szCs w:val="24"/>
          <w:lang w:val="en-GB"/>
        </w:rPr>
        <w:t xml:space="preserve"> </w:t>
      </w:r>
      <w:r w:rsidR="003D1575" w:rsidRPr="00F02E76">
        <w:rPr>
          <w:rFonts w:ascii="Times New Roman" w:hAnsi="Times New Roman" w:cs="Times New Roman"/>
          <w:sz w:val="24"/>
          <w:szCs w:val="24"/>
          <w:lang w:val="en-GB"/>
        </w:rPr>
        <w:t>i</w:t>
      </w:r>
      <w:r w:rsidRPr="00F02E76">
        <w:rPr>
          <w:rFonts w:ascii="Times New Roman" w:hAnsi="Times New Roman" w:cs="Times New Roman"/>
          <w:sz w:val="24"/>
          <w:szCs w:val="24"/>
          <w:lang w:val="en-GB"/>
        </w:rPr>
        <w:t>nﬂuence of forest work and machinery on the ecosystem of the forest, assessment of the derived products, and quantitative and qualit</w:t>
      </w:r>
      <w:r w:rsidR="003D1575" w:rsidRPr="00F02E76">
        <w:rPr>
          <w:rFonts w:ascii="Times New Roman" w:hAnsi="Times New Roman" w:cs="Times New Roman"/>
          <w:sz w:val="24"/>
          <w:szCs w:val="24"/>
          <w:lang w:val="en-GB"/>
        </w:rPr>
        <w:t>ative indicators of measurement; f</w:t>
      </w:r>
      <w:r w:rsidRPr="00F02E76">
        <w:rPr>
          <w:rFonts w:ascii="Times New Roman" w:hAnsi="Times New Roman" w:cs="Times New Roman"/>
          <w:sz w:val="24"/>
          <w:szCs w:val="24"/>
          <w:lang w:val="en-GB"/>
        </w:rPr>
        <w:t>orest resource economy</w:t>
      </w:r>
      <w:r w:rsidR="003D1575" w:rsidRPr="00F02E76">
        <w:rPr>
          <w:rFonts w:ascii="Times New Roman" w:hAnsi="Times New Roman" w:cs="Times New Roman"/>
          <w:sz w:val="24"/>
          <w:szCs w:val="24"/>
          <w:lang w:val="en-GB"/>
        </w:rPr>
        <w:t xml:space="preserve"> and forest management planning, r</w:t>
      </w:r>
      <w:r w:rsidRPr="00F02E76">
        <w:rPr>
          <w:rFonts w:ascii="Times New Roman" w:hAnsi="Times New Roman" w:cs="Times New Roman"/>
          <w:sz w:val="24"/>
          <w:szCs w:val="24"/>
          <w:lang w:val="en-GB"/>
        </w:rPr>
        <w:t>esearch of wood materials and technologies</w:t>
      </w:r>
      <w:r w:rsidR="003D1575" w:rsidRPr="00F02E76">
        <w:rPr>
          <w:rFonts w:ascii="Times New Roman" w:hAnsi="Times New Roman" w:cs="Times New Roman"/>
          <w:sz w:val="24"/>
          <w:szCs w:val="24"/>
          <w:lang w:val="en-GB"/>
        </w:rPr>
        <w:t xml:space="preserve"> (</w:t>
      </w:r>
      <w:hyperlink r:id="rId37" w:history="1">
        <w:r w:rsidR="003D1575" w:rsidRPr="00F02E76">
          <w:rPr>
            <w:rStyle w:val="Hyperlink"/>
            <w:rFonts w:ascii="Times New Roman" w:hAnsi="Times New Roman" w:cs="Times New Roman"/>
            <w:color w:val="auto"/>
            <w:sz w:val="24"/>
            <w:szCs w:val="24"/>
            <w:lang w:val="en-GB"/>
          </w:rPr>
          <w:t>www.mf.llu.lv</w:t>
        </w:r>
      </w:hyperlink>
      <w:r w:rsidR="003D1575" w:rsidRPr="00F02E76">
        <w:rPr>
          <w:rFonts w:ascii="Times New Roman" w:hAnsi="Times New Roman" w:cs="Times New Roman"/>
          <w:sz w:val="24"/>
          <w:szCs w:val="24"/>
          <w:lang w:val="en-GB"/>
        </w:rPr>
        <w:t>)</w:t>
      </w:r>
    </w:p>
    <w:p w:rsidR="003D1575" w:rsidRPr="00F02E76" w:rsidRDefault="003D1575" w:rsidP="003D1575">
      <w:pPr>
        <w:spacing w:line="360" w:lineRule="auto"/>
        <w:jc w:val="both"/>
        <w:rPr>
          <w:rFonts w:ascii="Times New Roman" w:hAnsi="Times New Roman" w:cs="Times New Roman"/>
          <w:sz w:val="24"/>
          <w:szCs w:val="24"/>
          <w:lang w:val="en-GB"/>
        </w:rPr>
      </w:pPr>
    </w:p>
    <w:p w:rsidR="003D1575" w:rsidRPr="00F02E76" w:rsidRDefault="003D1575" w:rsidP="003D1575">
      <w:pPr>
        <w:spacing w:line="360" w:lineRule="auto"/>
        <w:jc w:val="both"/>
        <w:rPr>
          <w:rFonts w:ascii="Times New Roman" w:hAnsi="Times New Roman" w:cs="Times New Roman"/>
          <w:b/>
          <w:sz w:val="24"/>
          <w:szCs w:val="24"/>
          <w:lang w:val="en-GB"/>
        </w:rPr>
      </w:pPr>
      <w:r w:rsidRPr="00F02E76">
        <w:rPr>
          <w:rFonts w:ascii="Times New Roman" w:hAnsi="Times New Roman" w:cs="Times New Roman"/>
          <w:sz w:val="24"/>
          <w:szCs w:val="24"/>
          <w:lang w:val="en-GB"/>
        </w:rPr>
        <w:lastRenderedPageBreak/>
        <w:t xml:space="preserve">The field of activity of </w:t>
      </w:r>
      <w:r w:rsidRPr="00F02E76">
        <w:rPr>
          <w:rFonts w:ascii="Times New Roman" w:hAnsi="Times New Roman" w:cs="Times New Roman"/>
          <w:b/>
          <w:sz w:val="24"/>
          <w:szCs w:val="24"/>
          <w:lang w:val="en-GB"/>
        </w:rPr>
        <w:t>Latvian State Institute of wood chemistry</w:t>
      </w:r>
      <w:r w:rsidRPr="00F02E76">
        <w:rPr>
          <w:rFonts w:ascii="Times New Roman" w:hAnsi="Times New Roman" w:cs="Times New Roman"/>
          <w:sz w:val="24"/>
          <w:szCs w:val="24"/>
          <w:lang w:val="en-GB"/>
        </w:rPr>
        <w:t xml:space="preserve"> is the development of scientiﬁcally grounded, environmentally friendly, wasteless technologies for obtaining of competitive materials and products from wood and wood biomass (</w:t>
      </w:r>
      <w:hyperlink r:id="rId38" w:history="1">
        <w:r w:rsidRPr="00F02E76">
          <w:rPr>
            <w:rStyle w:val="Hyperlink"/>
            <w:rFonts w:ascii="Times New Roman" w:hAnsi="Times New Roman" w:cs="Times New Roman"/>
            <w:b/>
            <w:color w:val="auto"/>
            <w:sz w:val="24"/>
            <w:szCs w:val="24"/>
            <w:lang w:val="en-GB"/>
          </w:rPr>
          <w:t>www.kki.lv</w:t>
        </w:r>
      </w:hyperlink>
      <w:r w:rsidRPr="00F02E76">
        <w:rPr>
          <w:rFonts w:ascii="Times New Roman" w:hAnsi="Times New Roman" w:cs="Times New Roman"/>
          <w:b/>
          <w:sz w:val="24"/>
          <w:szCs w:val="24"/>
          <w:lang w:val="en-GB"/>
        </w:rPr>
        <w:t>).</w:t>
      </w:r>
    </w:p>
    <w:p w:rsidR="003D1575" w:rsidRPr="00F02E76" w:rsidRDefault="003D1575" w:rsidP="003D1575">
      <w:pPr>
        <w:spacing w:line="360" w:lineRule="auto"/>
        <w:jc w:val="both"/>
        <w:rPr>
          <w:rFonts w:ascii="Times New Roman" w:hAnsi="Times New Roman" w:cs="Times New Roman"/>
          <w:b/>
          <w:sz w:val="24"/>
          <w:szCs w:val="24"/>
          <w:lang w:val="en-GB"/>
        </w:rPr>
      </w:pPr>
    </w:p>
    <w:p w:rsidR="003D1575" w:rsidRPr="00F02E76" w:rsidRDefault="003D1575" w:rsidP="003D1575">
      <w:pPr>
        <w:spacing w:line="360" w:lineRule="auto"/>
        <w:jc w:val="both"/>
        <w:rPr>
          <w:rFonts w:ascii="Times New Roman" w:hAnsi="Times New Roman" w:cs="Times New Roman"/>
          <w:sz w:val="24"/>
          <w:szCs w:val="24"/>
          <w:lang w:val="en-GB"/>
        </w:rPr>
      </w:pPr>
      <w:r w:rsidRPr="00F02E76">
        <w:rPr>
          <w:rFonts w:ascii="Times New Roman" w:hAnsi="Times New Roman" w:cs="Times New Roman"/>
          <w:b/>
          <w:sz w:val="24"/>
          <w:szCs w:val="24"/>
          <w:lang w:val="en-GB"/>
        </w:rPr>
        <w:t xml:space="preserve">Forest and Wood Products Research and Development Institute </w:t>
      </w:r>
      <w:r w:rsidRPr="00F02E76">
        <w:rPr>
          <w:rFonts w:ascii="Times New Roman" w:hAnsi="Times New Roman" w:cs="Times New Roman"/>
          <w:sz w:val="24"/>
          <w:szCs w:val="24"/>
          <w:lang w:val="en-GB"/>
        </w:rPr>
        <w:t>is competence centre for wood material research, products testing and training within forest based sector in Latvia. Working area involves applied research and technology issues of wood and wood based products, forestry logistics, testing required for product conformity attestation according to European and other relevant standards, development of new products and innovation, development and implementation of further training activities, promotion of professional education development. Accredited tests offered by testing laboratory covers determination of physical and mechanical properties of the wood and wood based products, construction material reaction to ﬁre tests required for European classiﬁcation, furniture strength and durability tests, surface ﬁnishing quality tests, solid biofuel tests (</w:t>
      </w:r>
      <w:hyperlink r:id="rId39" w:history="1">
        <w:r w:rsidRPr="00F02E76">
          <w:rPr>
            <w:rStyle w:val="Hyperlink"/>
            <w:rFonts w:ascii="Times New Roman" w:hAnsi="Times New Roman" w:cs="Times New Roman"/>
            <w:color w:val="auto"/>
            <w:sz w:val="24"/>
            <w:szCs w:val="24"/>
            <w:lang w:val="en-GB"/>
          </w:rPr>
          <w:t>www.e-koks.lv</w:t>
        </w:r>
      </w:hyperlink>
      <w:r w:rsidRPr="00F02E76">
        <w:rPr>
          <w:rFonts w:ascii="Times New Roman" w:hAnsi="Times New Roman" w:cs="Times New Roman"/>
          <w:sz w:val="24"/>
          <w:szCs w:val="24"/>
          <w:lang w:val="en-GB"/>
        </w:rPr>
        <w:t>).</w:t>
      </w:r>
    </w:p>
    <w:p w:rsidR="003D1575" w:rsidRPr="00F02E76" w:rsidRDefault="003D1575" w:rsidP="003D1575">
      <w:pPr>
        <w:spacing w:line="360" w:lineRule="auto"/>
        <w:jc w:val="both"/>
        <w:rPr>
          <w:rFonts w:ascii="Times New Roman" w:hAnsi="Times New Roman" w:cs="Times New Roman"/>
          <w:sz w:val="24"/>
          <w:szCs w:val="24"/>
          <w:lang w:val="en-GB"/>
        </w:rPr>
      </w:pPr>
    </w:p>
    <w:p w:rsidR="003D1575" w:rsidRPr="00F02E76" w:rsidRDefault="003D1575" w:rsidP="003D1575">
      <w:pPr>
        <w:spacing w:line="360" w:lineRule="auto"/>
        <w:jc w:val="both"/>
        <w:rPr>
          <w:rFonts w:ascii="Times New Roman" w:hAnsi="Times New Roman" w:cs="Times New Roman"/>
          <w:sz w:val="24"/>
          <w:szCs w:val="24"/>
          <w:lang w:val="en-GB"/>
        </w:rPr>
      </w:pPr>
      <w:r w:rsidRPr="00F02E76">
        <w:rPr>
          <w:rFonts w:ascii="Times New Roman" w:hAnsi="Times New Roman" w:cs="Times New Roman"/>
          <w:sz w:val="24"/>
          <w:szCs w:val="24"/>
          <w:lang w:val="en-GB"/>
        </w:rPr>
        <w:t>The Forest research station, which is an agency founded by LFRI Silava and Latvia University of Agriculture, conducts scholarly research in the area of forest management, ensuring long-term and uninterrupted research in this area (</w:t>
      </w:r>
      <w:hyperlink r:id="rId40" w:history="1">
        <w:r w:rsidRPr="00F02E76">
          <w:rPr>
            <w:rStyle w:val="Hyperlink"/>
            <w:rFonts w:ascii="Times New Roman" w:hAnsi="Times New Roman" w:cs="Times New Roman"/>
            <w:color w:val="auto"/>
            <w:sz w:val="24"/>
            <w:szCs w:val="24"/>
            <w:lang w:val="en-GB"/>
          </w:rPr>
          <w:t>www.agenturamps.lv</w:t>
        </w:r>
      </w:hyperlink>
      <w:r w:rsidRPr="00F02E76">
        <w:rPr>
          <w:rFonts w:ascii="Times New Roman" w:hAnsi="Times New Roman" w:cs="Times New Roman"/>
          <w:sz w:val="24"/>
          <w:szCs w:val="24"/>
          <w:lang w:val="en-GB"/>
        </w:rPr>
        <w:t>).</w:t>
      </w:r>
    </w:p>
    <w:p w:rsidR="003D1575" w:rsidRPr="00F02E76" w:rsidRDefault="00AC7ABF" w:rsidP="003D1575">
      <w:pPr>
        <w:spacing w:line="360" w:lineRule="auto"/>
        <w:jc w:val="both"/>
        <w:rPr>
          <w:rFonts w:ascii="Times New Roman" w:hAnsi="Times New Roman" w:cs="Times New Roman"/>
          <w:sz w:val="24"/>
          <w:szCs w:val="24"/>
          <w:lang w:val="en-GB"/>
        </w:rPr>
      </w:pPr>
      <w:r w:rsidRPr="00F02E76">
        <w:rPr>
          <w:rFonts w:ascii="Times New Roman" w:hAnsi="Times New Roman" w:cs="Times New Roman"/>
          <w:noProof/>
          <w:sz w:val="24"/>
          <w:szCs w:val="24"/>
          <w:lang w:eastAsia="lv-LV"/>
        </w:rPr>
        <w:drawing>
          <wp:inline distT="0" distB="0" distL="0" distR="0" wp14:anchorId="26944E52" wp14:editId="228D77C2">
            <wp:extent cx="2594186" cy="1945640"/>
            <wp:effectExtent l="0" t="0" r="0" b="0"/>
            <wp:docPr id="24" name="Picture 24" descr="http://agenturamps.lv/images/Mezma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genturamps.lv/images/Mezmaja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5971" cy="1946979"/>
                    </a:xfrm>
                    <a:prstGeom prst="rect">
                      <a:avLst/>
                    </a:prstGeom>
                    <a:noFill/>
                    <a:ln>
                      <a:noFill/>
                    </a:ln>
                  </pic:spPr>
                </pic:pic>
              </a:graphicData>
            </a:graphic>
          </wp:inline>
        </w:drawing>
      </w:r>
    </w:p>
    <w:p w:rsidR="003D1575" w:rsidRPr="00F02E76" w:rsidRDefault="003D1575" w:rsidP="003D1575">
      <w:pPr>
        <w:spacing w:line="360" w:lineRule="auto"/>
        <w:jc w:val="both"/>
        <w:rPr>
          <w:rFonts w:ascii="Times New Roman" w:hAnsi="Times New Roman" w:cs="Times New Roman"/>
          <w:b/>
          <w:sz w:val="24"/>
          <w:szCs w:val="24"/>
          <w:lang w:val="en-GB"/>
        </w:rPr>
      </w:pPr>
      <w:r w:rsidRPr="00F02E76">
        <w:rPr>
          <w:rFonts w:ascii="Times New Roman" w:hAnsi="Times New Roman" w:cs="Times New Roman"/>
          <w:b/>
          <w:sz w:val="24"/>
          <w:szCs w:val="24"/>
          <w:lang w:val="en-GB"/>
        </w:rPr>
        <w:t>Fig. 2</w:t>
      </w:r>
      <w:r w:rsidR="00483FA9" w:rsidRPr="00F02E76">
        <w:rPr>
          <w:rFonts w:ascii="Times New Roman" w:hAnsi="Times New Roman" w:cs="Times New Roman"/>
          <w:b/>
          <w:sz w:val="24"/>
          <w:szCs w:val="24"/>
          <w:lang w:val="en-GB"/>
        </w:rPr>
        <w:t>4</w:t>
      </w:r>
      <w:r w:rsidRPr="00F02E76">
        <w:rPr>
          <w:rFonts w:ascii="Times New Roman" w:hAnsi="Times New Roman" w:cs="Times New Roman"/>
          <w:b/>
          <w:sz w:val="24"/>
          <w:szCs w:val="24"/>
          <w:lang w:val="en-GB"/>
        </w:rPr>
        <w:t xml:space="preserve">. Science communication </w:t>
      </w:r>
      <w:r w:rsidR="00AC7ABF" w:rsidRPr="00F02E76">
        <w:rPr>
          <w:rFonts w:ascii="Times New Roman" w:hAnsi="Times New Roman" w:cs="Times New Roman"/>
          <w:b/>
          <w:sz w:val="24"/>
          <w:szCs w:val="24"/>
          <w:lang w:val="en-GB"/>
        </w:rPr>
        <w:t xml:space="preserve">centre of </w:t>
      </w:r>
      <w:r w:rsidRPr="00F02E76">
        <w:rPr>
          <w:rFonts w:ascii="Times New Roman" w:hAnsi="Times New Roman" w:cs="Times New Roman"/>
          <w:b/>
          <w:sz w:val="24"/>
          <w:szCs w:val="24"/>
          <w:lang w:val="en-GB"/>
        </w:rPr>
        <w:t>F</w:t>
      </w:r>
      <w:r w:rsidR="00AC7ABF" w:rsidRPr="00F02E76">
        <w:rPr>
          <w:rFonts w:ascii="Times New Roman" w:hAnsi="Times New Roman" w:cs="Times New Roman"/>
          <w:b/>
          <w:sz w:val="24"/>
          <w:szCs w:val="24"/>
          <w:lang w:val="en-GB"/>
        </w:rPr>
        <w:t>o</w:t>
      </w:r>
      <w:r w:rsidRPr="00F02E76">
        <w:rPr>
          <w:rFonts w:ascii="Times New Roman" w:hAnsi="Times New Roman" w:cs="Times New Roman"/>
          <w:b/>
          <w:sz w:val="24"/>
          <w:szCs w:val="24"/>
          <w:lang w:val="en-GB"/>
        </w:rPr>
        <w:t>re</w:t>
      </w:r>
      <w:r w:rsidR="00AC7ABF" w:rsidRPr="00F02E76">
        <w:rPr>
          <w:rFonts w:ascii="Times New Roman" w:hAnsi="Times New Roman" w:cs="Times New Roman"/>
          <w:b/>
          <w:sz w:val="24"/>
          <w:szCs w:val="24"/>
          <w:lang w:val="en-GB"/>
        </w:rPr>
        <w:t>s</w:t>
      </w:r>
      <w:r w:rsidRPr="00F02E76">
        <w:rPr>
          <w:rFonts w:ascii="Times New Roman" w:hAnsi="Times New Roman" w:cs="Times New Roman"/>
          <w:b/>
          <w:sz w:val="24"/>
          <w:szCs w:val="24"/>
          <w:lang w:val="en-GB"/>
        </w:rPr>
        <w:t>t Research St</w:t>
      </w:r>
      <w:r w:rsidR="00AC7ABF" w:rsidRPr="00F02E76">
        <w:rPr>
          <w:rFonts w:ascii="Times New Roman" w:hAnsi="Times New Roman" w:cs="Times New Roman"/>
          <w:b/>
          <w:sz w:val="24"/>
          <w:szCs w:val="24"/>
          <w:lang w:val="en-GB"/>
        </w:rPr>
        <w:t>at</w:t>
      </w:r>
      <w:r w:rsidRPr="00F02E76">
        <w:rPr>
          <w:rFonts w:ascii="Times New Roman" w:hAnsi="Times New Roman" w:cs="Times New Roman"/>
          <w:b/>
          <w:sz w:val="24"/>
          <w:szCs w:val="24"/>
          <w:lang w:val="en-GB"/>
        </w:rPr>
        <w:t>ion in Talsi district</w:t>
      </w:r>
      <w:r w:rsidR="00AC7ABF" w:rsidRPr="00F02E76">
        <w:rPr>
          <w:rFonts w:ascii="Times New Roman" w:hAnsi="Times New Roman" w:cs="Times New Roman"/>
          <w:b/>
          <w:sz w:val="24"/>
          <w:szCs w:val="24"/>
          <w:lang w:val="en-GB"/>
        </w:rPr>
        <w:t>, west</w:t>
      </w:r>
      <w:r w:rsidR="00697DA7">
        <w:rPr>
          <w:rFonts w:ascii="Times New Roman" w:hAnsi="Times New Roman" w:cs="Times New Roman"/>
          <w:b/>
          <w:sz w:val="24"/>
          <w:szCs w:val="24"/>
          <w:lang w:val="en-GB"/>
        </w:rPr>
        <w:t xml:space="preserve">ern </w:t>
      </w:r>
      <w:bookmarkStart w:id="0" w:name="_GoBack"/>
      <w:bookmarkEnd w:id="0"/>
      <w:r w:rsidR="00AC7ABF" w:rsidRPr="00F02E76">
        <w:rPr>
          <w:rFonts w:ascii="Times New Roman" w:hAnsi="Times New Roman" w:cs="Times New Roman"/>
          <w:b/>
          <w:sz w:val="24"/>
          <w:szCs w:val="24"/>
          <w:lang w:val="en-GB"/>
        </w:rPr>
        <w:t>Latvia</w:t>
      </w:r>
    </w:p>
    <w:sectPr w:rsidR="003D1575" w:rsidRPr="00F02E76">
      <w:footerReference w:type="default" r:id="rId4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33D" w:rsidRDefault="00E3533D" w:rsidP="004D07A8">
      <w:pPr>
        <w:spacing w:after="0" w:line="240" w:lineRule="auto"/>
      </w:pPr>
      <w:r>
        <w:separator/>
      </w:r>
    </w:p>
  </w:endnote>
  <w:endnote w:type="continuationSeparator" w:id="0">
    <w:p w:rsidR="00E3533D" w:rsidRDefault="00E3533D" w:rsidP="004D0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828246"/>
      <w:docPartObj>
        <w:docPartGallery w:val="Page Numbers (Bottom of Page)"/>
        <w:docPartUnique/>
      </w:docPartObj>
    </w:sdtPr>
    <w:sdtEndPr>
      <w:rPr>
        <w:rFonts w:ascii="Times New Roman" w:hAnsi="Times New Roman" w:cs="Times New Roman"/>
        <w:noProof/>
        <w:sz w:val="20"/>
        <w:szCs w:val="20"/>
      </w:rPr>
    </w:sdtEndPr>
    <w:sdtContent>
      <w:p w:rsidR="0057049E" w:rsidRPr="0057049E" w:rsidRDefault="0057049E">
        <w:pPr>
          <w:pStyle w:val="Footer"/>
          <w:jc w:val="center"/>
          <w:rPr>
            <w:rFonts w:ascii="Times New Roman" w:hAnsi="Times New Roman" w:cs="Times New Roman"/>
            <w:sz w:val="20"/>
            <w:szCs w:val="20"/>
          </w:rPr>
        </w:pPr>
        <w:r w:rsidRPr="0057049E">
          <w:rPr>
            <w:rFonts w:ascii="Times New Roman" w:hAnsi="Times New Roman" w:cs="Times New Roman"/>
            <w:sz w:val="20"/>
            <w:szCs w:val="20"/>
          </w:rPr>
          <w:fldChar w:fldCharType="begin"/>
        </w:r>
        <w:r w:rsidRPr="0057049E">
          <w:rPr>
            <w:rFonts w:ascii="Times New Roman" w:hAnsi="Times New Roman" w:cs="Times New Roman"/>
            <w:sz w:val="20"/>
            <w:szCs w:val="20"/>
          </w:rPr>
          <w:instrText xml:space="preserve"> PAGE   \* MERGEFORMAT </w:instrText>
        </w:r>
        <w:r w:rsidRPr="0057049E">
          <w:rPr>
            <w:rFonts w:ascii="Times New Roman" w:hAnsi="Times New Roman" w:cs="Times New Roman"/>
            <w:sz w:val="20"/>
            <w:szCs w:val="20"/>
          </w:rPr>
          <w:fldChar w:fldCharType="separate"/>
        </w:r>
        <w:r w:rsidR="00697DA7">
          <w:rPr>
            <w:rFonts w:ascii="Times New Roman" w:hAnsi="Times New Roman" w:cs="Times New Roman"/>
            <w:noProof/>
            <w:sz w:val="20"/>
            <w:szCs w:val="20"/>
          </w:rPr>
          <w:t>23</w:t>
        </w:r>
        <w:r w:rsidRPr="0057049E">
          <w:rPr>
            <w:rFonts w:ascii="Times New Roman" w:hAnsi="Times New Roman" w:cs="Times New Roman"/>
            <w:noProof/>
            <w:sz w:val="20"/>
            <w:szCs w:val="20"/>
          </w:rPr>
          <w:fldChar w:fldCharType="end"/>
        </w:r>
      </w:p>
    </w:sdtContent>
  </w:sdt>
  <w:p w:rsidR="0057049E" w:rsidRDefault="00570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33D" w:rsidRDefault="00E3533D" w:rsidP="004D07A8">
      <w:pPr>
        <w:spacing w:after="0" w:line="240" w:lineRule="auto"/>
      </w:pPr>
      <w:r>
        <w:separator/>
      </w:r>
    </w:p>
  </w:footnote>
  <w:footnote w:type="continuationSeparator" w:id="0">
    <w:p w:rsidR="00E3533D" w:rsidRDefault="00E3533D" w:rsidP="004D07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87B80"/>
    <w:multiLevelType w:val="hybridMultilevel"/>
    <w:tmpl w:val="843436A6"/>
    <w:lvl w:ilvl="0" w:tplc="C73492FA">
      <w:start w:val="1"/>
      <w:numFmt w:val="bullet"/>
      <w:lvlText w:val="•"/>
      <w:lvlJc w:val="left"/>
      <w:pPr>
        <w:tabs>
          <w:tab w:val="num" w:pos="720"/>
        </w:tabs>
        <w:ind w:left="720" w:hanging="360"/>
      </w:pPr>
      <w:rPr>
        <w:rFonts w:ascii="Times New Roman" w:hAnsi="Times New Roman" w:hint="default"/>
      </w:rPr>
    </w:lvl>
    <w:lvl w:ilvl="1" w:tplc="FBAC98BC" w:tentative="1">
      <w:start w:val="1"/>
      <w:numFmt w:val="bullet"/>
      <w:lvlText w:val="•"/>
      <w:lvlJc w:val="left"/>
      <w:pPr>
        <w:tabs>
          <w:tab w:val="num" w:pos="1440"/>
        </w:tabs>
        <w:ind w:left="1440" w:hanging="360"/>
      </w:pPr>
      <w:rPr>
        <w:rFonts w:ascii="Times New Roman" w:hAnsi="Times New Roman" w:hint="default"/>
      </w:rPr>
    </w:lvl>
    <w:lvl w:ilvl="2" w:tplc="D5C0A1B2" w:tentative="1">
      <w:start w:val="1"/>
      <w:numFmt w:val="bullet"/>
      <w:lvlText w:val="•"/>
      <w:lvlJc w:val="left"/>
      <w:pPr>
        <w:tabs>
          <w:tab w:val="num" w:pos="2160"/>
        </w:tabs>
        <w:ind w:left="2160" w:hanging="360"/>
      </w:pPr>
      <w:rPr>
        <w:rFonts w:ascii="Times New Roman" w:hAnsi="Times New Roman" w:hint="default"/>
      </w:rPr>
    </w:lvl>
    <w:lvl w:ilvl="3" w:tplc="93C2DD74" w:tentative="1">
      <w:start w:val="1"/>
      <w:numFmt w:val="bullet"/>
      <w:lvlText w:val="•"/>
      <w:lvlJc w:val="left"/>
      <w:pPr>
        <w:tabs>
          <w:tab w:val="num" w:pos="2880"/>
        </w:tabs>
        <w:ind w:left="2880" w:hanging="360"/>
      </w:pPr>
      <w:rPr>
        <w:rFonts w:ascii="Times New Roman" w:hAnsi="Times New Roman" w:hint="default"/>
      </w:rPr>
    </w:lvl>
    <w:lvl w:ilvl="4" w:tplc="5A9A45F2" w:tentative="1">
      <w:start w:val="1"/>
      <w:numFmt w:val="bullet"/>
      <w:lvlText w:val="•"/>
      <w:lvlJc w:val="left"/>
      <w:pPr>
        <w:tabs>
          <w:tab w:val="num" w:pos="3600"/>
        </w:tabs>
        <w:ind w:left="3600" w:hanging="360"/>
      </w:pPr>
      <w:rPr>
        <w:rFonts w:ascii="Times New Roman" w:hAnsi="Times New Roman" w:hint="default"/>
      </w:rPr>
    </w:lvl>
    <w:lvl w:ilvl="5" w:tplc="B83C6492" w:tentative="1">
      <w:start w:val="1"/>
      <w:numFmt w:val="bullet"/>
      <w:lvlText w:val="•"/>
      <w:lvlJc w:val="left"/>
      <w:pPr>
        <w:tabs>
          <w:tab w:val="num" w:pos="4320"/>
        </w:tabs>
        <w:ind w:left="4320" w:hanging="360"/>
      </w:pPr>
      <w:rPr>
        <w:rFonts w:ascii="Times New Roman" w:hAnsi="Times New Roman" w:hint="default"/>
      </w:rPr>
    </w:lvl>
    <w:lvl w:ilvl="6" w:tplc="B2A63034" w:tentative="1">
      <w:start w:val="1"/>
      <w:numFmt w:val="bullet"/>
      <w:lvlText w:val="•"/>
      <w:lvlJc w:val="left"/>
      <w:pPr>
        <w:tabs>
          <w:tab w:val="num" w:pos="5040"/>
        </w:tabs>
        <w:ind w:left="5040" w:hanging="360"/>
      </w:pPr>
      <w:rPr>
        <w:rFonts w:ascii="Times New Roman" w:hAnsi="Times New Roman" w:hint="default"/>
      </w:rPr>
    </w:lvl>
    <w:lvl w:ilvl="7" w:tplc="CC1CC330" w:tentative="1">
      <w:start w:val="1"/>
      <w:numFmt w:val="bullet"/>
      <w:lvlText w:val="•"/>
      <w:lvlJc w:val="left"/>
      <w:pPr>
        <w:tabs>
          <w:tab w:val="num" w:pos="5760"/>
        </w:tabs>
        <w:ind w:left="5760" w:hanging="360"/>
      </w:pPr>
      <w:rPr>
        <w:rFonts w:ascii="Times New Roman" w:hAnsi="Times New Roman" w:hint="default"/>
      </w:rPr>
    </w:lvl>
    <w:lvl w:ilvl="8" w:tplc="7B1422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2D326C"/>
    <w:multiLevelType w:val="hybridMultilevel"/>
    <w:tmpl w:val="16B6AC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8E36733"/>
    <w:multiLevelType w:val="hybridMultilevel"/>
    <w:tmpl w:val="ABB6EE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2D42E8C"/>
    <w:multiLevelType w:val="hybridMultilevel"/>
    <w:tmpl w:val="E5C2E612"/>
    <w:lvl w:ilvl="0" w:tplc="E17E564E">
      <w:start w:val="1"/>
      <w:numFmt w:val="bullet"/>
      <w:lvlText w:val="•"/>
      <w:lvlJc w:val="left"/>
      <w:pPr>
        <w:tabs>
          <w:tab w:val="num" w:pos="720"/>
        </w:tabs>
        <w:ind w:left="720" w:hanging="360"/>
      </w:pPr>
      <w:rPr>
        <w:rFonts w:ascii="Arial" w:hAnsi="Arial" w:hint="default"/>
      </w:rPr>
    </w:lvl>
    <w:lvl w:ilvl="1" w:tplc="5F048AA0">
      <w:start w:val="78"/>
      <w:numFmt w:val="bullet"/>
      <w:lvlText w:val="•"/>
      <w:lvlJc w:val="left"/>
      <w:pPr>
        <w:tabs>
          <w:tab w:val="num" w:pos="1440"/>
        </w:tabs>
        <w:ind w:left="1440" w:hanging="360"/>
      </w:pPr>
      <w:rPr>
        <w:rFonts w:ascii="Arial" w:hAnsi="Arial" w:hint="default"/>
      </w:rPr>
    </w:lvl>
    <w:lvl w:ilvl="2" w:tplc="B8EA68B6">
      <w:start w:val="78"/>
      <w:numFmt w:val="bullet"/>
      <w:lvlText w:val="•"/>
      <w:lvlJc w:val="left"/>
      <w:pPr>
        <w:tabs>
          <w:tab w:val="num" w:pos="2160"/>
        </w:tabs>
        <w:ind w:left="2160" w:hanging="360"/>
      </w:pPr>
      <w:rPr>
        <w:rFonts w:ascii="Arial" w:hAnsi="Arial" w:hint="default"/>
      </w:rPr>
    </w:lvl>
    <w:lvl w:ilvl="3" w:tplc="7BD04168">
      <w:start w:val="78"/>
      <w:numFmt w:val="bullet"/>
      <w:lvlText w:val="•"/>
      <w:lvlJc w:val="left"/>
      <w:pPr>
        <w:tabs>
          <w:tab w:val="num" w:pos="2880"/>
        </w:tabs>
        <w:ind w:left="2880" w:hanging="360"/>
      </w:pPr>
      <w:rPr>
        <w:rFonts w:ascii="Arial" w:hAnsi="Arial" w:hint="default"/>
      </w:rPr>
    </w:lvl>
    <w:lvl w:ilvl="4" w:tplc="827A12BC">
      <w:start w:val="78"/>
      <w:numFmt w:val="bullet"/>
      <w:lvlText w:val="•"/>
      <w:lvlJc w:val="left"/>
      <w:pPr>
        <w:tabs>
          <w:tab w:val="num" w:pos="3600"/>
        </w:tabs>
        <w:ind w:left="3600" w:hanging="360"/>
      </w:pPr>
      <w:rPr>
        <w:rFonts w:ascii="Arial" w:hAnsi="Arial" w:hint="default"/>
      </w:rPr>
    </w:lvl>
    <w:lvl w:ilvl="5" w:tplc="36DABD36" w:tentative="1">
      <w:start w:val="1"/>
      <w:numFmt w:val="bullet"/>
      <w:lvlText w:val="•"/>
      <w:lvlJc w:val="left"/>
      <w:pPr>
        <w:tabs>
          <w:tab w:val="num" w:pos="4320"/>
        </w:tabs>
        <w:ind w:left="4320" w:hanging="360"/>
      </w:pPr>
      <w:rPr>
        <w:rFonts w:ascii="Arial" w:hAnsi="Arial" w:hint="default"/>
      </w:rPr>
    </w:lvl>
    <w:lvl w:ilvl="6" w:tplc="42423C68" w:tentative="1">
      <w:start w:val="1"/>
      <w:numFmt w:val="bullet"/>
      <w:lvlText w:val="•"/>
      <w:lvlJc w:val="left"/>
      <w:pPr>
        <w:tabs>
          <w:tab w:val="num" w:pos="5040"/>
        </w:tabs>
        <w:ind w:left="5040" w:hanging="360"/>
      </w:pPr>
      <w:rPr>
        <w:rFonts w:ascii="Arial" w:hAnsi="Arial" w:hint="default"/>
      </w:rPr>
    </w:lvl>
    <w:lvl w:ilvl="7" w:tplc="AF6C6178" w:tentative="1">
      <w:start w:val="1"/>
      <w:numFmt w:val="bullet"/>
      <w:lvlText w:val="•"/>
      <w:lvlJc w:val="left"/>
      <w:pPr>
        <w:tabs>
          <w:tab w:val="num" w:pos="5760"/>
        </w:tabs>
        <w:ind w:left="5760" w:hanging="360"/>
      </w:pPr>
      <w:rPr>
        <w:rFonts w:ascii="Arial" w:hAnsi="Arial" w:hint="default"/>
      </w:rPr>
    </w:lvl>
    <w:lvl w:ilvl="8" w:tplc="ADE6DA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85827C5"/>
    <w:multiLevelType w:val="hybridMultilevel"/>
    <w:tmpl w:val="D3AAC0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B09"/>
    <w:rsid w:val="0001634A"/>
    <w:rsid w:val="000246E6"/>
    <w:rsid w:val="000439D8"/>
    <w:rsid w:val="00061CF8"/>
    <w:rsid w:val="00070328"/>
    <w:rsid w:val="000D326F"/>
    <w:rsid w:val="001365C4"/>
    <w:rsid w:val="00156F89"/>
    <w:rsid w:val="0017647D"/>
    <w:rsid w:val="00212356"/>
    <w:rsid w:val="002267AB"/>
    <w:rsid w:val="00227A5B"/>
    <w:rsid w:val="00254933"/>
    <w:rsid w:val="002649DB"/>
    <w:rsid w:val="002B40A0"/>
    <w:rsid w:val="002D6B8A"/>
    <w:rsid w:val="002F154A"/>
    <w:rsid w:val="002F37FE"/>
    <w:rsid w:val="002F4EF8"/>
    <w:rsid w:val="003049B9"/>
    <w:rsid w:val="0032128D"/>
    <w:rsid w:val="003415BE"/>
    <w:rsid w:val="00346CF9"/>
    <w:rsid w:val="003538AE"/>
    <w:rsid w:val="00376472"/>
    <w:rsid w:val="00393EA1"/>
    <w:rsid w:val="003B6528"/>
    <w:rsid w:val="003B6E25"/>
    <w:rsid w:val="003B731A"/>
    <w:rsid w:val="003D1575"/>
    <w:rsid w:val="003D4367"/>
    <w:rsid w:val="003D452D"/>
    <w:rsid w:val="00406245"/>
    <w:rsid w:val="0041574C"/>
    <w:rsid w:val="00444448"/>
    <w:rsid w:val="00483FA9"/>
    <w:rsid w:val="004D07A8"/>
    <w:rsid w:val="00513B8B"/>
    <w:rsid w:val="0057049E"/>
    <w:rsid w:val="00582DB2"/>
    <w:rsid w:val="005A2836"/>
    <w:rsid w:val="005A69B3"/>
    <w:rsid w:val="00604558"/>
    <w:rsid w:val="00613611"/>
    <w:rsid w:val="0064633E"/>
    <w:rsid w:val="00657346"/>
    <w:rsid w:val="00697285"/>
    <w:rsid w:val="00697DA7"/>
    <w:rsid w:val="006B02FD"/>
    <w:rsid w:val="006E62E6"/>
    <w:rsid w:val="00746170"/>
    <w:rsid w:val="00746A7C"/>
    <w:rsid w:val="00770D7A"/>
    <w:rsid w:val="007C08A6"/>
    <w:rsid w:val="007C4F9B"/>
    <w:rsid w:val="007F2EB3"/>
    <w:rsid w:val="007F5662"/>
    <w:rsid w:val="00835704"/>
    <w:rsid w:val="00862752"/>
    <w:rsid w:val="008C3FB9"/>
    <w:rsid w:val="008C56CA"/>
    <w:rsid w:val="008D621C"/>
    <w:rsid w:val="008E50F2"/>
    <w:rsid w:val="008F1990"/>
    <w:rsid w:val="008F277C"/>
    <w:rsid w:val="00901AC0"/>
    <w:rsid w:val="00921FA1"/>
    <w:rsid w:val="00955801"/>
    <w:rsid w:val="00966A96"/>
    <w:rsid w:val="0097435D"/>
    <w:rsid w:val="00982236"/>
    <w:rsid w:val="009F1089"/>
    <w:rsid w:val="009F51DF"/>
    <w:rsid w:val="00A01451"/>
    <w:rsid w:val="00A1360D"/>
    <w:rsid w:val="00A303BE"/>
    <w:rsid w:val="00A52B09"/>
    <w:rsid w:val="00A768CF"/>
    <w:rsid w:val="00AA48E6"/>
    <w:rsid w:val="00AC7ABF"/>
    <w:rsid w:val="00B1302E"/>
    <w:rsid w:val="00B15BED"/>
    <w:rsid w:val="00B237B1"/>
    <w:rsid w:val="00B35C34"/>
    <w:rsid w:val="00B75A25"/>
    <w:rsid w:val="00B816DC"/>
    <w:rsid w:val="00BA28C2"/>
    <w:rsid w:val="00BF37D1"/>
    <w:rsid w:val="00C02130"/>
    <w:rsid w:val="00C2221E"/>
    <w:rsid w:val="00C7750E"/>
    <w:rsid w:val="00C85C9D"/>
    <w:rsid w:val="00CC6D68"/>
    <w:rsid w:val="00CE2FF8"/>
    <w:rsid w:val="00D06CE5"/>
    <w:rsid w:val="00D07454"/>
    <w:rsid w:val="00D2157D"/>
    <w:rsid w:val="00D4216B"/>
    <w:rsid w:val="00D673E2"/>
    <w:rsid w:val="00D676DA"/>
    <w:rsid w:val="00D841E4"/>
    <w:rsid w:val="00DB1B80"/>
    <w:rsid w:val="00DF566E"/>
    <w:rsid w:val="00E3533D"/>
    <w:rsid w:val="00E36596"/>
    <w:rsid w:val="00E57A6D"/>
    <w:rsid w:val="00E75735"/>
    <w:rsid w:val="00EA1F52"/>
    <w:rsid w:val="00F02E76"/>
    <w:rsid w:val="00F14DB1"/>
    <w:rsid w:val="00F6637E"/>
    <w:rsid w:val="00F71ABF"/>
    <w:rsid w:val="00F878BB"/>
    <w:rsid w:val="00FC3F98"/>
    <w:rsid w:val="00FD0506"/>
    <w:rsid w:val="00FF538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1DF67"/>
  <w15:docId w15:val="{A6B48B78-6116-4946-9E9B-2980241A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2B09"/>
    <w:pPr>
      <w:ind w:left="720"/>
      <w:contextualSpacing/>
    </w:pPr>
  </w:style>
  <w:style w:type="character" w:styleId="Hyperlink">
    <w:name w:val="Hyperlink"/>
    <w:basedOn w:val="DefaultParagraphFont"/>
    <w:uiPriority w:val="99"/>
    <w:unhideWhenUsed/>
    <w:rsid w:val="003B6E25"/>
    <w:rPr>
      <w:color w:val="0000FF"/>
      <w:u w:val="single"/>
    </w:rPr>
  </w:style>
  <w:style w:type="paragraph" w:styleId="NormalWeb">
    <w:name w:val="Normal (Web)"/>
    <w:basedOn w:val="Normal"/>
    <w:uiPriority w:val="99"/>
    <w:unhideWhenUsed/>
    <w:rsid w:val="00444448"/>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
    <w:name w:val="Table Grid"/>
    <w:basedOn w:val="TableNormal"/>
    <w:uiPriority w:val="39"/>
    <w:rsid w:val="00A30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303BE"/>
    <w:rPr>
      <w:b/>
      <w:bCs/>
    </w:rPr>
  </w:style>
  <w:style w:type="paragraph" w:styleId="BalloonText">
    <w:name w:val="Balloon Text"/>
    <w:basedOn w:val="Normal"/>
    <w:link w:val="BalloonTextChar"/>
    <w:uiPriority w:val="99"/>
    <w:semiHidden/>
    <w:unhideWhenUsed/>
    <w:rsid w:val="002D6B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B8A"/>
    <w:rPr>
      <w:rFonts w:ascii="Segoe UI" w:hAnsi="Segoe UI" w:cs="Segoe UI"/>
      <w:sz w:val="18"/>
      <w:szCs w:val="18"/>
    </w:rPr>
  </w:style>
  <w:style w:type="paragraph" w:styleId="Header">
    <w:name w:val="header"/>
    <w:basedOn w:val="Normal"/>
    <w:link w:val="HeaderChar"/>
    <w:uiPriority w:val="99"/>
    <w:unhideWhenUsed/>
    <w:rsid w:val="004D07A8"/>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07A8"/>
  </w:style>
  <w:style w:type="paragraph" w:styleId="Footer">
    <w:name w:val="footer"/>
    <w:basedOn w:val="Normal"/>
    <w:link w:val="FooterChar"/>
    <w:uiPriority w:val="99"/>
    <w:unhideWhenUsed/>
    <w:rsid w:val="004D07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0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1434">
      <w:bodyDiv w:val="1"/>
      <w:marLeft w:val="0"/>
      <w:marRight w:val="0"/>
      <w:marTop w:val="0"/>
      <w:marBottom w:val="0"/>
      <w:divBdr>
        <w:top w:val="none" w:sz="0" w:space="0" w:color="auto"/>
        <w:left w:val="none" w:sz="0" w:space="0" w:color="auto"/>
        <w:bottom w:val="none" w:sz="0" w:space="0" w:color="auto"/>
        <w:right w:val="none" w:sz="0" w:space="0" w:color="auto"/>
      </w:divBdr>
    </w:div>
    <w:div w:id="454834087">
      <w:bodyDiv w:val="1"/>
      <w:marLeft w:val="0"/>
      <w:marRight w:val="0"/>
      <w:marTop w:val="0"/>
      <w:marBottom w:val="0"/>
      <w:divBdr>
        <w:top w:val="none" w:sz="0" w:space="0" w:color="auto"/>
        <w:left w:val="none" w:sz="0" w:space="0" w:color="auto"/>
        <w:bottom w:val="none" w:sz="0" w:space="0" w:color="auto"/>
        <w:right w:val="none" w:sz="0" w:space="0" w:color="auto"/>
      </w:divBdr>
    </w:div>
    <w:div w:id="972903863">
      <w:bodyDiv w:val="1"/>
      <w:marLeft w:val="0"/>
      <w:marRight w:val="0"/>
      <w:marTop w:val="0"/>
      <w:marBottom w:val="0"/>
      <w:divBdr>
        <w:top w:val="none" w:sz="0" w:space="0" w:color="auto"/>
        <w:left w:val="none" w:sz="0" w:space="0" w:color="auto"/>
        <w:bottom w:val="none" w:sz="0" w:space="0" w:color="auto"/>
        <w:right w:val="none" w:sz="0" w:space="0" w:color="auto"/>
      </w:divBdr>
      <w:divsChild>
        <w:div w:id="1637947036">
          <w:marLeft w:val="274"/>
          <w:marRight w:val="0"/>
          <w:marTop w:val="86"/>
          <w:marBottom w:val="0"/>
          <w:divBdr>
            <w:top w:val="none" w:sz="0" w:space="0" w:color="auto"/>
            <w:left w:val="none" w:sz="0" w:space="0" w:color="auto"/>
            <w:bottom w:val="none" w:sz="0" w:space="0" w:color="auto"/>
            <w:right w:val="none" w:sz="0" w:space="0" w:color="auto"/>
          </w:divBdr>
        </w:div>
        <w:div w:id="1441683969">
          <w:marLeft w:val="907"/>
          <w:marRight w:val="0"/>
          <w:marTop w:val="86"/>
          <w:marBottom w:val="0"/>
          <w:divBdr>
            <w:top w:val="none" w:sz="0" w:space="0" w:color="auto"/>
            <w:left w:val="none" w:sz="0" w:space="0" w:color="auto"/>
            <w:bottom w:val="none" w:sz="0" w:space="0" w:color="auto"/>
            <w:right w:val="none" w:sz="0" w:space="0" w:color="auto"/>
          </w:divBdr>
        </w:div>
        <w:div w:id="653415601">
          <w:marLeft w:val="907"/>
          <w:marRight w:val="0"/>
          <w:marTop w:val="86"/>
          <w:marBottom w:val="0"/>
          <w:divBdr>
            <w:top w:val="none" w:sz="0" w:space="0" w:color="auto"/>
            <w:left w:val="none" w:sz="0" w:space="0" w:color="auto"/>
            <w:bottom w:val="none" w:sz="0" w:space="0" w:color="auto"/>
            <w:right w:val="none" w:sz="0" w:space="0" w:color="auto"/>
          </w:divBdr>
        </w:div>
        <w:div w:id="732895093">
          <w:marLeft w:val="1541"/>
          <w:marRight w:val="0"/>
          <w:marTop w:val="86"/>
          <w:marBottom w:val="0"/>
          <w:divBdr>
            <w:top w:val="none" w:sz="0" w:space="0" w:color="auto"/>
            <w:left w:val="none" w:sz="0" w:space="0" w:color="auto"/>
            <w:bottom w:val="none" w:sz="0" w:space="0" w:color="auto"/>
            <w:right w:val="none" w:sz="0" w:space="0" w:color="auto"/>
          </w:divBdr>
        </w:div>
        <w:div w:id="1649819548">
          <w:marLeft w:val="1541"/>
          <w:marRight w:val="0"/>
          <w:marTop w:val="86"/>
          <w:marBottom w:val="0"/>
          <w:divBdr>
            <w:top w:val="none" w:sz="0" w:space="0" w:color="auto"/>
            <w:left w:val="none" w:sz="0" w:space="0" w:color="auto"/>
            <w:bottom w:val="none" w:sz="0" w:space="0" w:color="auto"/>
            <w:right w:val="none" w:sz="0" w:space="0" w:color="auto"/>
          </w:divBdr>
        </w:div>
        <w:div w:id="469443113">
          <w:marLeft w:val="274"/>
          <w:marRight w:val="0"/>
          <w:marTop w:val="86"/>
          <w:marBottom w:val="0"/>
          <w:divBdr>
            <w:top w:val="none" w:sz="0" w:space="0" w:color="auto"/>
            <w:left w:val="none" w:sz="0" w:space="0" w:color="auto"/>
            <w:bottom w:val="none" w:sz="0" w:space="0" w:color="auto"/>
            <w:right w:val="none" w:sz="0" w:space="0" w:color="auto"/>
          </w:divBdr>
        </w:div>
        <w:div w:id="1320690957">
          <w:marLeft w:val="994"/>
          <w:marRight w:val="0"/>
          <w:marTop w:val="86"/>
          <w:marBottom w:val="0"/>
          <w:divBdr>
            <w:top w:val="none" w:sz="0" w:space="0" w:color="auto"/>
            <w:left w:val="none" w:sz="0" w:space="0" w:color="auto"/>
            <w:bottom w:val="none" w:sz="0" w:space="0" w:color="auto"/>
            <w:right w:val="none" w:sz="0" w:space="0" w:color="auto"/>
          </w:divBdr>
        </w:div>
        <w:div w:id="371227725">
          <w:marLeft w:val="994"/>
          <w:marRight w:val="0"/>
          <w:marTop w:val="86"/>
          <w:marBottom w:val="0"/>
          <w:divBdr>
            <w:top w:val="none" w:sz="0" w:space="0" w:color="auto"/>
            <w:left w:val="none" w:sz="0" w:space="0" w:color="auto"/>
            <w:bottom w:val="none" w:sz="0" w:space="0" w:color="auto"/>
            <w:right w:val="none" w:sz="0" w:space="0" w:color="auto"/>
          </w:divBdr>
        </w:div>
        <w:div w:id="1803765799">
          <w:marLeft w:val="994"/>
          <w:marRight w:val="0"/>
          <w:marTop w:val="86"/>
          <w:marBottom w:val="0"/>
          <w:divBdr>
            <w:top w:val="none" w:sz="0" w:space="0" w:color="auto"/>
            <w:left w:val="none" w:sz="0" w:space="0" w:color="auto"/>
            <w:bottom w:val="none" w:sz="0" w:space="0" w:color="auto"/>
            <w:right w:val="none" w:sz="0" w:space="0" w:color="auto"/>
          </w:divBdr>
        </w:div>
        <w:div w:id="813521162">
          <w:marLeft w:val="274"/>
          <w:marRight w:val="0"/>
          <w:marTop w:val="86"/>
          <w:marBottom w:val="0"/>
          <w:divBdr>
            <w:top w:val="none" w:sz="0" w:space="0" w:color="auto"/>
            <w:left w:val="none" w:sz="0" w:space="0" w:color="auto"/>
            <w:bottom w:val="none" w:sz="0" w:space="0" w:color="auto"/>
            <w:right w:val="none" w:sz="0" w:space="0" w:color="auto"/>
          </w:divBdr>
        </w:div>
        <w:div w:id="574441402">
          <w:marLeft w:val="994"/>
          <w:marRight w:val="0"/>
          <w:marTop w:val="86"/>
          <w:marBottom w:val="0"/>
          <w:divBdr>
            <w:top w:val="none" w:sz="0" w:space="0" w:color="auto"/>
            <w:left w:val="none" w:sz="0" w:space="0" w:color="auto"/>
            <w:bottom w:val="none" w:sz="0" w:space="0" w:color="auto"/>
            <w:right w:val="none" w:sz="0" w:space="0" w:color="auto"/>
          </w:divBdr>
        </w:div>
        <w:div w:id="2097549487">
          <w:marLeft w:val="994"/>
          <w:marRight w:val="0"/>
          <w:marTop w:val="86"/>
          <w:marBottom w:val="0"/>
          <w:divBdr>
            <w:top w:val="none" w:sz="0" w:space="0" w:color="auto"/>
            <w:left w:val="none" w:sz="0" w:space="0" w:color="auto"/>
            <w:bottom w:val="none" w:sz="0" w:space="0" w:color="auto"/>
            <w:right w:val="none" w:sz="0" w:space="0" w:color="auto"/>
          </w:divBdr>
        </w:div>
        <w:div w:id="631983991">
          <w:marLeft w:val="994"/>
          <w:marRight w:val="0"/>
          <w:marTop w:val="86"/>
          <w:marBottom w:val="0"/>
          <w:divBdr>
            <w:top w:val="none" w:sz="0" w:space="0" w:color="auto"/>
            <w:left w:val="none" w:sz="0" w:space="0" w:color="auto"/>
            <w:bottom w:val="none" w:sz="0" w:space="0" w:color="auto"/>
            <w:right w:val="none" w:sz="0" w:space="0" w:color="auto"/>
          </w:divBdr>
        </w:div>
      </w:divsChild>
    </w:div>
    <w:div w:id="1015498933">
      <w:bodyDiv w:val="1"/>
      <w:marLeft w:val="0"/>
      <w:marRight w:val="0"/>
      <w:marTop w:val="0"/>
      <w:marBottom w:val="0"/>
      <w:divBdr>
        <w:top w:val="none" w:sz="0" w:space="0" w:color="auto"/>
        <w:left w:val="none" w:sz="0" w:space="0" w:color="auto"/>
        <w:bottom w:val="none" w:sz="0" w:space="0" w:color="auto"/>
        <w:right w:val="none" w:sz="0" w:space="0" w:color="auto"/>
      </w:divBdr>
      <w:divsChild>
        <w:div w:id="146672232">
          <w:marLeft w:val="547"/>
          <w:marRight w:val="0"/>
          <w:marTop w:val="62"/>
          <w:marBottom w:val="0"/>
          <w:divBdr>
            <w:top w:val="none" w:sz="0" w:space="0" w:color="auto"/>
            <w:left w:val="none" w:sz="0" w:space="0" w:color="auto"/>
            <w:bottom w:val="none" w:sz="0" w:space="0" w:color="auto"/>
            <w:right w:val="none" w:sz="0" w:space="0" w:color="auto"/>
          </w:divBdr>
        </w:div>
        <w:div w:id="1512064653">
          <w:marLeft w:val="547"/>
          <w:marRight w:val="0"/>
          <w:marTop w:val="62"/>
          <w:marBottom w:val="0"/>
          <w:divBdr>
            <w:top w:val="none" w:sz="0" w:space="0" w:color="auto"/>
            <w:left w:val="none" w:sz="0" w:space="0" w:color="auto"/>
            <w:bottom w:val="none" w:sz="0" w:space="0" w:color="auto"/>
            <w:right w:val="none" w:sz="0" w:space="0" w:color="auto"/>
          </w:divBdr>
        </w:div>
        <w:div w:id="1455833481">
          <w:marLeft w:val="547"/>
          <w:marRight w:val="0"/>
          <w:marTop w:val="62"/>
          <w:marBottom w:val="0"/>
          <w:divBdr>
            <w:top w:val="none" w:sz="0" w:space="0" w:color="auto"/>
            <w:left w:val="none" w:sz="0" w:space="0" w:color="auto"/>
            <w:bottom w:val="none" w:sz="0" w:space="0" w:color="auto"/>
            <w:right w:val="none" w:sz="0" w:space="0" w:color="auto"/>
          </w:divBdr>
        </w:div>
      </w:divsChild>
    </w:div>
    <w:div w:id="1308819612">
      <w:bodyDiv w:val="1"/>
      <w:marLeft w:val="0"/>
      <w:marRight w:val="0"/>
      <w:marTop w:val="0"/>
      <w:marBottom w:val="0"/>
      <w:divBdr>
        <w:top w:val="none" w:sz="0" w:space="0" w:color="auto"/>
        <w:left w:val="none" w:sz="0" w:space="0" w:color="auto"/>
        <w:bottom w:val="none" w:sz="0" w:space="0" w:color="auto"/>
        <w:right w:val="none" w:sz="0" w:space="0" w:color="auto"/>
      </w:divBdr>
    </w:div>
    <w:div w:id="1547335694">
      <w:bodyDiv w:val="1"/>
      <w:marLeft w:val="0"/>
      <w:marRight w:val="0"/>
      <w:marTop w:val="0"/>
      <w:marBottom w:val="0"/>
      <w:divBdr>
        <w:top w:val="none" w:sz="0" w:space="0" w:color="auto"/>
        <w:left w:val="none" w:sz="0" w:space="0" w:color="auto"/>
        <w:bottom w:val="none" w:sz="0" w:space="0" w:color="auto"/>
        <w:right w:val="none" w:sz="0" w:space="0" w:color="auto"/>
      </w:divBdr>
    </w:div>
    <w:div w:id="1636912815">
      <w:bodyDiv w:val="1"/>
      <w:marLeft w:val="0"/>
      <w:marRight w:val="0"/>
      <w:marTop w:val="0"/>
      <w:marBottom w:val="0"/>
      <w:divBdr>
        <w:top w:val="none" w:sz="0" w:space="0" w:color="auto"/>
        <w:left w:val="none" w:sz="0" w:space="0" w:color="auto"/>
        <w:bottom w:val="none" w:sz="0" w:space="0" w:color="auto"/>
        <w:right w:val="none" w:sz="0" w:space="0" w:color="auto"/>
      </w:divBdr>
    </w:div>
    <w:div w:id="207488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hyperlink" Target="http://www.lvm.lv" TargetMode="External"/><Relationship Id="rId39" Type="http://schemas.openxmlformats.org/officeDocument/2006/relationships/hyperlink" Target="http://www.e-koks.lv"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hyperlink" Target="http://www.vmd.gov.lv" TargetMode="External"/><Relationship Id="rId33" Type="http://schemas.openxmlformats.org/officeDocument/2006/relationships/image" Target="media/image22.jpeg"/><Relationship Id="rId38" Type="http://schemas.openxmlformats.org/officeDocument/2006/relationships/hyperlink" Target="http://www.kki.lv"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image" Target="media/image18.jp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zm.gov.lv" TargetMode="External"/><Relationship Id="rId32" Type="http://schemas.openxmlformats.org/officeDocument/2006/relationships/image" Target="media/image21.jpeg"/><Relationship Id="rId37" Type="http://schemas.openxmlformats.org/officeDocument/2006/relationships/hyperlink" Target="http://www.mf.llu.lv" TargetMode="External"/><Relationship Id="rId40" Type="http://schemas.openxmlformats.org/officeDocument/2006/relationships/hyperlink" Target="http://www.agenturamps.lv"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17.jpg"/><Relationship Id="rId36" Type="http://schemas.openxmlformats.org/officeDocument/2006/relationships/hyperlink" Target="http://www.silava.lv"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0.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Sheet1!$R$25</c:f>
              <c:strCache>
                <c:ptCount val="1"/>
                <c:pt idx="0">
                  <c:v>Scots pine (Pinus sylvestris</c:v>
                </c:pt>
              </c:strCache>
            </c:strRef>
          </c:tx>
          <c:spPr>
            <a:solidFill>
              <a:schemeClr val="accent2">
                <a:lumMod val="75000"/>
              </a:schemeClr>
            </a:solidFill>
            <a:ln>
              <a:solidFill>
                <a:schemeClr val="accent1"/>
              </a:solidFill>
            </a:ln>
            <a:effectLst/>
          </c:spPr>
          <c:invertIfNegative val="0"/>
          <c:cat>
            <c:strRef>
              <c:f>Sheet1!$S$24:$AE$24</c:f>
              <c:strCache>
                <c:ptCount val="13"/>
                <c:pt idx="0">
                  <c:v>1_10</c:v>
                </c:pt>
                <c:pt idx="1">
                  <c:v>11_20</c:v>
                </c:pt>
                <c:pt idx="2">
                  <c:v>21_30</c:v>
                </c:pt>
                <c:pt idx="3">
                  <c:v>31_40</c:v>
                </c:pt>
                <c:pt idx="4">
                  <c:v>41_50</c:v>
                </c:pt>
                <c:pt idx="5">
                  <c:v>51_60</c:v>
                </c:pt>
                <c:pt idx="6">
                  <c:v>61_70</c:v>
                </c:pt>
                <c:pt idx="7">
                  <c:v>71_80</c:v>
                </c:pt>
                <c:pt idx="8">
                  <c:v>81_90</c:v>
                </c:pt>
                <c:pt idx="9">
                  <c:v>91_100</c:v>
                </c:pt>
                <c:pt idx="10">
                  <c:v>101_110</c:v>
                </c:pt>
                <c:pt idx="11">
                  <c:v>111_120</c:v>
                </c:pt>
                <c:pt idx="12">
                  <c:v>120&gt;</c:v>
                </c:pt>
              </c:strCache>
            </c:strRef>
          </c:cat>
          <c:val>
            <c:numRef>
              <c:f>Sheet1!$S$25:$AE$25</c:f>
              <c:numCache>
                <c:formatCode>0.00</c:formatCode>
                <c:ptCount val="13"/>
                <c:pt idx="0">
                  <c:v>36.333213139800002</c:v>
                </c:pt>
                <c:pt idx="1">
                  <c:v>48.351546431999999</c:v>
                </c:pt>
                <c:pt idx="2">
                  <c:v>27.746176760400001</c:v>
                </c:pt>
                <c:pt idx="3">
                  <c:v>30.045433498800001</c:v>
                </c:pt>
                <c:pt idx="4">
                  <c:v>49.2221620746</c:v>
                </c:pt>
                <c:pt idx="5">
                  <c:v>78.540883342800001</c:v>
                </c:pt>
                <c:pt idx="6">
                  <c:v>105.4476235332</c:v>
                </c:pt>
                <c:pt idx="7">
                  <c:v>125.6524620414</c:v>
                </c:pt>
                <c:pt idx="8">
                  <c:v>112.3118162856</c:v>
                </c:pt>
                <c:pt idx="9">
                  <c:v>77.913304573800005</c:v>
                </c:pt>
                <c:pt idx="10">
                  <c:v>58.455964344599998</c:v>
                </c:pt>
                <c:pt idx="11">
                  <c:v>40.717470425400002</c:v>
                </c:pt>
                <c:pt idx="12">
                  <c:v>78.652008755400004</c:v>
                </c:pt>
              </c:numCache>
            </c:numRef>
          </c:val>
          <c:extLst>
            <c:ext xmlns:c16="http://schemas.microsoft.com/office/drawing/2014/chart" uri="{C3380CC4-5D6E-409C-BE32-E72D297353CC}">
              <c16:uniqueId val="{00000000-1B3C-4346-8E1B-7E3D72FB2292}"/>
            </c:ext>
          </c:extLst>
        </c:ser>
        <c:ser>
          <c:idx val="1"/>
          <c:order val="1"/>
          <c:tx>
            <c:strRef>
              <c:f>Sheet1!$R$26</c:f>
              <c:strCache>
                <c:ptCount val="1"/>
                <c:pt idx="0">
                  <c:v>Norway spruce Picea abies</c:v>
                </c:pt>
              </c:strCache>
            </c:strRef>
          </c:tx>
          <c:spPr>
            <a:solidFill>
              <a:srgbClr val="00B050"/>
            </a:solidFill>
            <a:ln>
              <a:noFill/>
            </a:ln>
            <a:effectLst/>
          </c:spPr>
          <c:invertIfNegative val="0"/>
          <c:cat>
            <c:strRef>
              <c:f>Sheet1!$S$24:$AE$24</c:f>
              <c:strCache>
                <c:ptCount val="13"/>
                <c:pt idx="0">
                  <c:v>1_10</c:v>
                </c:pt>
                <c:pt idx="1">
                  <c:v>11_20</c:v>
                </c:pt>
                <c:pt idx="2">
                  <c:v>21_30</c:v>
                </c:pt>
                <c:pt idx="3">
                  <c:v>31_40</c:v>
                </c:pt>
                <c:pt idx="4">
                  <c:v>41_50</c:v>
                </c:pt>
                <c:pt idx="5">
                  <c:v>51_60</c:v>
                </c:pt>
                <c:pt idx="6">
                  <c:v>61_70</c:v>
                </c:pt>
                <c:pt idx="7">
                  <c:v>71_80</c:v>
                </c:pt>
                <c:pt idx="8">
                  <c:v>81_90</c:v>
                </c:pt>
                <c:pt idx="9">
                  <c:v>91_100</c:v>
                </c:pt>
                <c:pt idx="10">
                  <c:v>101_110</c:v>
                </c:pt>
                <c:pt idx="11">
                  <c:v>111_120</c:v>
                </c:pt>
                <c:pt idx="12">
                  <c:v>120&gt;</c:v>
                </c:pt>
              </c:strCache>
            </c:strRef>
          </c:cat>
          <c:val>
            <c:numRef>
              <c:f>Sheet1!$S$26:$AE$26</c:f>
              <c:numCache>
                <c:formatCode>0.00</c:formatCode>
                <c:ptCount val="13"/>
                <c:pt idx="0">
                  <c:v>40.532794379999999</c:v>
                </c:pt>
                <c:pt idx="1">
                  <c:v>54.750451485600003</c:v>
                </c:pt>
                <c:pt idx="2">
                  <c:v>69.489358727999999</c:v>
                </c:pt>
                <c:pt idx="3">
                  <c:v>86.261301396600004</c:v>
                </c:pt>
                <c:pt idx="4">
                  <c:v>89.075412564600001</c:v>
                </c:pt>
                <c:pt idx="5">
                  <c:v>49.453206997199999</c:v>
                </c:pt>
                <c:pt idx="6">
                  <c:v>53.193896245799998</c:v>
                </c:pt>
                <c:pt idx="7">
                  <c:v>47.3889924984</c:v>
                </c:pt>
                <c:pt idx="8">
                  <c:v>29.022120346800001</c:v>
                </c:pt>
                <c:pt idx="9">
                  <c:v>20.582185233000001</c:v>
                </c:pt>
                <c:pt idx="10">
                  <c:v>13.0520394684</c:v>
                </c:pt>
                <c:pt idx="11">
                  <c:v>6.7746528516</c:v>
                </c:pt>
                <c:pt idx="12">
                  <c:v>12.4004767974</c:v>
                </c:pt>
              </c:numCache>
            </c:numRef>
          </c:val>
          <c:extLst>
            <c:ext xmlns:c16="http://schemas.microsoft.com/office/drawing/2014/chart" uri="{C3380CC4-5D6E-409C-BE32-E72D297353CC}">
              <c16:uniqueId val="{00000001-1B3C-4346-8E1B-7E3D72FB2292}"/>
            </c:ext>
          </c:extLst>
        </c:ser>
        <c:ser>
          <c:idx val="2"/>
          <c:order val="2"/>
          <c:tx>
            <c:strRef>
              <c:f>Sheet1!$R$27</c:f>
              <c:strCache>
                <c:ptCount val="1"/>
                <c:pt idx="0">
                  <c:v>Birch Betula sp.</c:v>
                </c:pt>
              </c:strCache>
            </c:strRef>
          </c:tx>
          <c:spPr>
            <a:solidFill>
              <a:schemeClr val="accent1">
                <a:lumMod val="75000"/>
              </a:schemeClr>
            </a:solidFill>
            <a:ln>
              <a:solidFill>
                <a:schemeClr val="accent1"/>
              </a:solidFill>
            </a:ln>
            <a:effectLst/>
          </c:spPr>
          <c:invertIfNegative val="0"/>
          <c:cat>
            <c:strRef>
              <c:f>Sheet1!$S$24:$AE$24</c:f>
              <c:strCache>
                <c:ptCount val="13"/>
                <c:pt idx="0">
                  <c:v>1_10</c:v>
                </c:pt>
                <c:pt idx="1">
                  <c:v>11_20</c:v>
                </c:pt>
                <c:pt idx="2">
                  <c:v>21_30</c:v>
                </c:pt>
                <c:pt idx="3">
                  <c:v>31_40</c:v>
                </c:pt>
                <c:pt idx="4">
                  <c:v>41_50</c:v>
                </c:pt>
                <c:pt idx="5">
                  <c:v>51_60</c:v>
                </c:pt>
                <c:pt idx="6">
                  <c:v>61_70</c:v>
                </c:pt>
                <c:pt idx="7">
                  <c:v>71_80</c:v>
                </c:pt>
                <c:pt idx="8">
                  <c:v>81_90</c:v>
                </c:pt>
                <c:pt idx="9">
                  <c:v>91_100</c:v>
                </c:pt>
                <c:pt idx="10">
                  <c:v>101_110</c:v>
                </c:pt>
                <c:pt idx="11">
                  <c:v>111_120</c:v>
                </c:pt>
                <c:pt idx="12">
                  <c:v>120&gt;</c:v>
                </c:pt>
              </c:strCache>
            </c:strRef>
          </c:cat>
          <c:val>
            <c:numRef>
              <c:f>Sheet1!$S$27:$AE$27</c:f>
              <c:numCache>
                <c:formatCode>0.00</c:formatCode>
                <c:ptCount val="13"/>
                <c:pt idx="0">
                  <c:v>121.814238258</c:v>
                </c:pt>
                <c:pt idx="1">
                  <c:v>134.2706774934</c:v>
                </c:pt>
                <c:pt idx="2">
                  <c:v>66.634474926600006</c:v>
                </c:pt>
                <c:pt idx="3">
                  <c:v>81.705159480000006</c:v>
                </c:pt>
                <c:pt idx="4">
                  <c:v>141.17484341580001</c:v>
                </c:pt>
                <c:pt idx="5">
                  <c:v>139.33128081539999</c:v>
                </c:pt>
                <c:pt idx="6">
                  <c:v>121.64475201720001</c:v>
                </c:pt>
                <c:pt idx="7">
                  <c:v>50.293443030600002</c:v>
                </c:pt>
                <c:pt idx="8">
                  <c:v>27.001076871599999</c:v>
                </c:pt>
                <c:pt idx="9">
                  <c:v>7.8891048312000001</c:v>
                </c:pt>
                <c:pt idx="10">
                  <c:v>0.5908034526</c:v>
                </c:pt>
                <c:pt idx="11">
                  <c:v>1.0496954441999999</c:v>
                </c:pt>
                <c:pt idx="12">
                  <c:v>0.26861970239999999</c:v>
                </c:pt>
              </c:numCache>
            </c:numRef>
          </c:val>
          <c:extLst>
            <c:ext xmlns:c16="http://schemas.microsoft.com/office/drawing/2014/chart" uri="{C3380CC4-5D6E-409C-BE32-E72D297353CC}">
              <c16:uniqueId val="{00000002-1B3C-4346-8E1B-7E3D72FB2292}"/>
            </c:ext>
          </c:extLst>
        </c:ser>
        <c:dLbls>
          <c:showLegendKey val="0"/>
          <c:showVal val="0"/>
          <c:showCatName val="0"/>
          <c:showSerName val="0"/>
          <c:showPercent val="0"/>
          <c:showBubbleSize val="0"/>
        </c:dLbls>
        <c:gapWidth val="219"/>
        <c:overlap val="-27"/>
        <c:axId val="607840768"/>
        <c:axId val="82157568"/>
      </c:barChart>
      <c:catAx>
        <c:axId val="6078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157568"/>
        <c:crosses val="autoZero"/>
        <c:auto val="1"/>
        <c:lblAlgn val="ctr"/>
        <c:lblOffset val="100"/>
        <c:noMultiLvlLbl val="0"/>
      </c:catAx>
      <c:valAx>
        <c:axId val="82157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784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52256-F41A-4539-9237-9F015AA0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23</Pages>
  <Words>16255</Words>
  <Characters>9266</Characters>
  <Application>Microsoft Office Word</Application>
  <DocSecurity>0</DocSecurity>
  <Lines>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Jurgis Jansons</dc:creator>
  <cp:lastModifiedBy>Jurgis Jansons</cp:lastModifiedBy>
  <cp:revision>55</cp:revision>
  <cp:lastPrinted>2017-09-27T08:59:00Z</cp:lastPrinted>
  <dcterms:created xsi:type="dcterms:W3CDTF">2017-09-28T07:05:00Z</dcterms:created>
  <dcterms:modified xsi:type="dcterms:W3CDTF">2017-09-29T17:16:00Z</dcterms:modified>
</cp:coreProperties>
</file>